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78" w:rsidRPr="00287472" w:rsidRDefault="005D5B62" w:rsidP="006A5D5C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lang w:val="es-MX"/>
        </w:rPr>
        <w:t xml:space="preserve">                                                 </w:t>
      </w:r>
    </w:p>
    <w:p w:rsidR="00E41B78" w:rsidRPr="005B2DE7" w:rsidRDefault="00E41B78" w:rsidP="00E41B78">
      <w:pPr>
        <w:keepNext/>
        <w:spacing w:after="0" w:line="240" w:lineRule="auto"/>
        <w:jc w:val="center"/>
        <w:outlineLvl w:val="0"/>
        <w:rPr>
          <w:rFonts w:ascii="Arial" w:eastAsia="Calibri" w:hAnsi="Arial" w:cs="Times New Roman"/>
          <w:sz w:val="24"/>
          <w:szCs w:val="24"/>
        </w:rPr>
      </w:pPr>
      <w:r w:rsidRPr="00EB1AED">
        <w:rPr>
          <w:rFonts w:ascii="Arial" w:eastAsia="Calibri" w:hAnsi="Arial" w:cs="Times New Roman"/>
          <w:caps/>
          <w:sz w:val="24"/>
          <w:szCs w:val="24"/>
        </w:rPr>
        <w:t>Concurso de Prec</w:t>
      </w:r>
      <w:r>
        <w:rPr>
          <w:rFonts w:ascii="Arial" w:eastAsia="Calibri" w:hAnsi="Arial" w:cs="Times New Roman"/>
          <w:caps/>
          <w:sz w:val="24"/>
          <w:szCs w:val="24"/>
        </w:rPr>
        <w:t>i</w:t>
      </w:r>
      <w:r w:rsidRPr="00EB1AED">
        <w:rPr>
          <w:rFonts w:ascii="Arial" w:eastAsia="Calibri" w:hAnsi="Arial" w:cs="Times New Roman"/>
          <w:caps/>
          <w:sz w:val="24"/>
          <w:szCs w:val="24"/>
        </w:rPr>
        <w:t>o</w:t>
      </w:r>
      <w:r>
        <w:rPr>
          <w:rFonts w:ascii="Arial" w:eastAsia="Calibri" w:hAnsi="Arial" w:cs="Times New Roman"/>
          <w:caps/>
          <w:sz w:val="24"/>
          <w:szCs w:val="24"/>
        </w:rPr>
        <w:t>s</w:t>
      </w:r>
      <w:r>
        <w:rPr>
          <w:rFonts w:ascii="Arial" w:eastAsia="Calibri" w:hAnsi="Arial" w:cs="Times New Roman"/>
          <w:sz w:val="24"/>
          <w:szCs w:val="24"/>
        </w:rPr>
        <w:t xml:space="preserve"> Nº </w:t>
      </w:r>
      <w:r w:rsidR="006A5D5C">
        <w:rPr>
          <w:rFonts w:ascii="Arial" w:eastAsia="Calibri" w:hAnsi="Arial" w:cs="Times New Roman"/>
          <w:sz w:val="24"/>
          <w:szCs w:val="24"/>
        </w:rPr>
        <w:t>399/</w:t>
      </w:r>
      <w:r w:rsidR="00C61C77">
        <w:rPr>
          <w:rFonts w:ascii="Arial" w:eastAsia="Calibri" w:hAnsi="Arial" w:cs="Times New Roman"/>
          <w:sz w:val="24"/>
          <w:szCs w:val="24"/>
        </w:rPr>
        <w:t>2020</w:t>
      </w:r>
    </w:p>
    <w:p w:rsidR="00E41B78" w:rsidRPr="00F93889" w:rsidRDefault="00E41B78" w:rsidP="00E41B7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F93889">
        <w:rPr>
          <w:rFonts w:ascii="Times New Roman" w:eastAsia="Calibri" w:hAnsi="Times New Roman" w:cs="Times New Roman"/>
          <w:sz w:val="24"/>
          <w:szCs w:val="20"/>
        </w:rPr>
        <w:t>ANEXO I: PLIEGO DE CONDICIONES PARTICULARES</w:t>
      </w:r>
    </w:p>
    <w:p w:rsidR="00E41B78" w:rsidRPr="006E0434" w:rsidRDefault="00E41B78" w:rsidP="00E41B7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61C7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1º: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OBJETO:</w:t>
      </w:r>
    </w:p>
    <w:p w:rsidR="00C61C77" w:rsidRPr="008F1DC1" w:rsidRDefault="00C61C77" w:rsidP="00C61C7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7F20">
        <w:rPr>
          <w:rFonts w:ascii="Times New Roman" w:eastAsia="Calibri" w:hAnsi="Times New Roman" w:cs="Times New Roman"/>
          <w:sz w:val="20"/>
          <w:szCs w:val="20"/>
        </w:rPr>
        <w:t xml:space="preserve">El presente </w:t>
      </w:r>
      <w:r w:rsidRPr="00407F20">
        <w:rPr>
          <w:rFonts w:ascii="Times New Roman" w:hAnsi="Times New Roman" w:cs="Times New Roman"/>
          <w:sz w:val="20"/>
          <w:szCs w:val="20"/>
        </w:rPr>
        <w:t>llamado a concurso de precios tiene por objeto</w:t>
      </w:r>
      <w:r w:rsidR="004B4B05" w:rsidRPr="00407F20">
        <w:rPr>
          <w:rFonts w:ascii="Times New Roman" w:hAnsi="Times New Roman" w:cs="Times New Roman"/>
          <w:sz w:val="20"/>
          <w:szCs w:val="20"/>
        </w:rPr>
        <w:t xml:space="preserve"> </w:t>
      </w:r>
      <w:r w:rsidR="00E40B67" w:rsidRPr="00407F20">
        <w:rPr>
          <w:rFonts w:ascii="Times New Roman" w:hAnsi="Times New Roman" w:cs="Times New Roman"/>
          <w:sz w:val="20"/>
          <w:szCs w:val="20"/>
        </w:rPr>
        <w:t xml:space="preserve">el </w:t>
      </w:r>
      <w:r w:rsidR="00345DBD" w:rsidRPr="00345DBD">
        <w:rPr>
          <w:rFonts w:ascii="Times New Roman" w:hAnsi="Times New Roman" w:cs="Times New Roman"/>
          <w:sz w:val="20"/>
          <w:szCs w:val="20"/>
          <w:lang w:val="es-MX"/>
        </w:rPr>
        <w:t xml:space="preserve">servicio de reparación y ajustes de 32 núcleos sanitarios y 15 kitchenettes, y reja de 6,00 x 3,00 </w:t>
      </w:r>
      <w:proofErr w:type="spellStart"/>
      <w:r w:rsidR="00345DBD" w:rsidRPr="00345DBD">
        <w:rPr>
          <w:rFonts w:ascii="Times New Roman" w:hAnsi="Times New Roman" w:cs="Times New Roman"/>
          <w:sz w:val="20"/>
          <w:szCs w:val="20"/>
          <w:lang w:val="es-MX"/>
        </w:rPr>
        <w:t>mts</w:t>
      </w:r>
      <w:proofErr w:type="spellEnd"/>
      <w:r w:rsidR="00345DBD" w:rsidRPr="00345DBD">
        <w:rPr>
          <w:rFonts w:ascii="Times New Roman" w:hAnsi="Times New Roman" w:cs="Times New Roman"/>
          <w:sz w:val="20"/>
          <w:szCs w:val="20"/>
          <w:lang w:val="es-MX"/>
        </w:rPr>
        <w:t xml:space="preserve"> con parte superior fija de caño estructural de 12 con puertas de abrir (sobre puerta doble entrada con bisagras reforzadas y cerradura) una puerta corrediza con riel en acceso secundario, dichos espacios pertenecientes al edificio sito en  Av. San Martin 333, donde funcionan oficinas dependientes del Ministerio de Educación, Cultura, Ciencia y Tecnología</w:t>
      </w:r>
      <w:r w:rsidR="00D7088E" w:rsidRPr="008F1DC1">
        <w:rPr>
          <w:rFonts w:ascii="Times New Roman" w:hAnsi="Times New Roman" w:cs="Times New Roman"/>
          <w:sz w:val="20"/>
          <w:szCs w:val="20"/>
          <w:lang w:val="es-MX"/>
        </w:rPr>
        <w:t xml:space="preserve">, por un monto aproximado de pesos </w:t>
      </w:r>
      <w:r w:rsidR="005A2C2F">
        <w:rPr>
          <w:rFonts w:ascii="Times New Roman" w:hAnsi="Times New Roman" w:cs="Times New Roman"/>
          <w:sz w:val="20"/>
          <w:szCs w:val="20"/>
          <w:lang w:val="es-MX"/>
        </w:rPr>
        <w:t>trescientos noventa y cuatro</w:t>
      </w:r>
      <w:r w:rsidR="00D7088E" w:rsidRPr="008F1DC1">
        <w:rPr>
          <w:rFonts w:ascii="Times New Roman" w:hAnsi="Times New Roman" w:cs="Times New Roman"/>
          <w:sz w:val="20"/>
          <w:szCs w:val="20"/>
          <w:lang w:val="es-MX"/>
        </w:rPr>
        <w:t xml:space="preserve"> ($</w:t>
      </w:r>
      <w:r w:rsidR="005A2C2F">
        <w:rPr>
          <w:rFonts w:ascii="Times New Roman" w:hAnsi="Times New Roman" w:cs="Times New Roman"/>
          <w:sz w:val="20"/>
          <w:szCs w:val="20"/>
          <w:lang w:val="es-MX"/>
        </w:rPr>
        <w:t>394.980</w:t>
      </w:r>
      <w:r w:rsidR="00D7088E" w:rsidRPr="008F1DC1">
        <w:rPr>
          <w:rFonts w:ascii="Times New Roman" w:hAnsi="Times New Roman" w:cs="Times New Roman"/>
          <w:sz w:val="20"/>
          <w:szCs w:val="20"/>
          <w:lang w:val="es-MX"/>
        </w:rPr>
        <w:t>,00)</w:t>
      </w:r>
      <w:r w:rsidRPr="008F1DC1">
        <w:rPr>
          <w:rFonts w:ascii="Times New Roman" w:hAnsi="Times New Roman" w:cs="Times New Roman"/>
          <w:sz w:val="20"/>
          <w:szCs w:val="20"/>
        </w:rPr>
        <w:t>.</w:t>
      </w:r>
    </w:p>
    <w:p w:rsidR="008F1DC1" w:rsidRDefault="008F1DC1" w:rsidP="008F1DC1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>
        <w:rPr>
          <w:rFonts w:ascii="Times New Roman" w:eastAsia="Calibri" w:hAnsi="Times New Roman" w:cs="Times New Roman"/>
          <w:sz w:val="18"/>
          <w:szCs w:val="20"/>
        </w:rPr>
        <w:t xml:space="preserve">ARTICULO 2º: </w:t>
      </w:r>
      <w:r>
        <w:rPr>
          <w:rFonts w:ascii="Times New Roman" w:eastAsia="Calibri" w:hAnsi="Times New Roman" w:cs="Times New Roman"/>
          <w:sz w:val="18"/>
          <w:szCs w:val="20"/>
          <w:u w:val="single"/>
        </w:rPr>
        <w:t>MEDIDAS DE BIOSEGURIDAD</w:t>
      </w:r>
      <w:r>
        <w:rPr>
          <w:rFonts w:ascii="Times New Roman" w:eastAsia="Calibri" w:hAnsi="Times New Roman" w:cs="Times New Roman"/>
          <w:sz w:val="18"/>
          <w:szCs w:val="20"/>
        </w:rPr>
        <w:t xml:space="preserve">: </w:t>
      </w:r>
    </w:p>
    <w:p w:rsidR="008F1DC1" w:rsidRDefault="008F1DC1" w:rsidP="008F1DC1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>
        <w:rPr>
          <w:rFonts w:ascii="Times New Roman" w:eastAsia="Calibri" w:hAnsi="Times New Roman" w:cs="Times New Roman"/>
          <w:sz w:val="18"/>
          <w:szCs w:val="20"/>
        </w:rPr>
        <w:t>El oferente deberá tener en cuenta al momento de la presentación de las ofertas, como medidas preventivas ante la pandemia COVID-19 lo siguiente:</w:t>
      </w:r>
    </w:p>
    <w:p w:rsidR="008F1DC1" w:rsidRDefault="008F1DC1" w:rsidP="008F1DC1">
      <w:pPr>
        <w:pStyle w:val="Prrafodelista"/>
        <w:numPr>
          <w:ilvl w:val="0"/>
          <w:numId w:val="13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>
        <w:rPr>
          <w:rFonts w:ascii="Times New Roman" w:eastAsia="Calibri" w:hAnsi="Times New Roman" w:cs="Times New Roman"/>
          <w:sz w:val="18"/>
          <w:szCs w:val="20"/>
        </w:rPr>
        <w:t xml:space="preserve">Comunicar y confirmar la asistencia al Departamento de Contrataciones hasta la hora 12:00 del día anterior a la fecha de la apertura del Concurso de Precios, a fin de tener referencia la cantidad de personas que asistirán a la apertura de sobres y </w:t>
      </w:r>
      <w:proofErr w:type="spellStart"/>
      <w:r>
        <w:rPr>
          <w:rFonts w:ascii="Times New Roman" w:eastAsia="Calibri" w:hAnsi="Times New Roman" w:cs="Times New Roman"/>
          <w:sz w:val="18"/>
          <w:szCs w:val="20"/>
        </w:rPr>
        <w:t>asi</w:t>
      </w:r>
      <w:proofErr w:type="spellEnd"/>
      <w:r>
        <w:rPr>
          <w:rFonts w:ascii="Times New Roman" w:eastAsia="Calibri" w:hAnsi="Times New Roman" w:cs="Times New Roman"/>
          <w:sz w:val="18"/>
          <w:szCs w:val="20"/>
        </w:rPr>
        <w:t xml:space="preserve"> preparar las instalaciones a efectos de mantener el distanciamiento social preventivo y obligatorio que establece el protocolo de prevención COVID19, según Decreto Provincial N° 843/2020.</w:t>
      </w:r>
    </w:p>
    <w:p w:rsidR="008F1DC1" w:rsidRDefault="008F1DC1" w:rsidP="008F1DC1">
      <w:pPr>
        <w:pStyle w:val="Prrafodelista"/>
        <w:numPr>
          <w:ilvl w:val="0"/>
          <w:numId w:val="13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>
        <w:rPr>
          <w:rFonts w:ascii="Times New Roman" w:eastAsia="Calibri" w:hAnsi="Times New Roman" w:cs="Times New Roman"/>
          <w:sz w:val="18"/>
          <w:szCs w:val="20"/>
        </w:rPr>
        <w:t xml:space="preserve">Dicha confirmación deberán realizarla formalmente vía email: </w:t>
      </w:r>
      <w:hyperlink r:id="rId8" w:history="1">
        <w:r w:rsidRPr="007503CB">
          <w:rPr>
            <w:rStyle w:val="Hipervnculo"/>
            <w:rFonts w:ascii="Times New Roman" w:eastAsia="Calibri" w:hAnsi="Times New Roman" w:cs="Times New Roman"/>
            <w:sz w:val="18"/>
            <w:szCs w:val="20"/>
          </w:rPr>
          <w:t>dptocontrataciones2018@gmail.com</w:t>
        </w:r>
      </w:hyperlink>
      <w:r>
        <w:rPr>
          <w:rFonts w:ascii="Times New Roman" w:eastAsia="Calibri" w:hAnsi="Times New Roman" w:cs="Times New Roman"/>
          <w:sz w:val="18"/>
          <w:szCs w:val="20"/>
        </w:rPr>
        <w:t>.</w:t>
      </w:r>
    </w:p>
    <w:p w:rsidR="008F1DC1" w:rsidRDefault="008F1DC1" w:rsidP="008F1DC1">
      <w:pPr>
        <w:pStyle w:val="Prrafodelista"/>
        <w:numPr>
          <w:ilvl w:val="0"/>
          <w:numId w:val="13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>
        <w:rPr>
          <w:rFonts w:ascii="Times New Roman" w:eastAsia="Calibri" w:hAnsi="Times New Roman" w:cs="Times New Roman"/>
          <w:sz w:val="18"/>
          <w:szCs w:val="20"/>
        </w:rPr>
        <w:t xml:space="preserve">El ingreso solo será permitido si posee correctamente colocado o barbijo o tapa boca y/o </w:t>
      </w:r>
      <w:proofErr w:type="gramStart"/>
      <w:r>
        <w:rPr>
          <w:rFonts w:ascii="Times New Roman" w:eastAsia="Calibri" w:hAnsi="Times New Roman" w:cs="Times New Roman"/>
          <w:sz w:val="18"/>
          <w:szCs w:val="20"/>
        </w:rPr>
        <w:t>mascara</w:t>
      </w:r>
      <w:proofErr w:type="gramEnd"/>
      <w:r>
        <w:rPr>
          <w:rFonts w:ascii="Times New Roman" w:eastAsia="Calibri" w:hAnsi="Times New Roman" w:cs="Times New Roman"/>
          <w:sz w:val="18"/>
          <w:szCs w:val="20"/>
        </w:rPr>
        <w:t xml:space="preserve"> de protección facial.</w:t>
      </w:r>
    </w:p>
    <w:p w:rsidR="008F1DC1" w:rsidRDefault="008F1DC1" w:rsidP="008F1DC1">
      <w:pPr>
        <w:pStyle w:val="Prrafodelista"/>
        <w:numPr>
          <w:ilvl w:val="0"/>
          <w:numId w:val="13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>
        <w:rPr>
          <w:rFonts w:ascii="Times New Roman" w:eastAsia="Calibri" w:hAnsi="Times New Roman" w:cs="Times New Roman"/>
          <w:sz w:val="18"/>
          <w:szCs w:val="20"/>
        </w:rPr>
        <w:t>Solo podrá ingresar un representante por firma, y cada persona deberá tener su propia o birome o pluma o lapicera para firmar actas o documentación correspondiente.</w:t>
      </w:r>
    </w:p>
    <w:p w:rsidR="008F1DC1" w:rsidRPr="00444506" w:rsidRDefault="008F1DC1" w:rsidP="008F1DC1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u w:val="single"/>
        </w:rPr>
      </w:pPr>
      <w:r w:rsidRPr="00444506">
        <w:rPr>
          <w:rFonts w:ascii="Times New Roman" w:eastAsia="Calibri" w:hAnsi="Times New Roman" w:cs="Times New Roman"/>
          <w:sz w:val="18"/>
          <w:szCs w:val="20"/>
        </w:rPr>
        <w:t xml:space="preserve">ARTÍCULO </w:t>
      </w:r>
      <w:r>
        <w:rPr>
          <w:rFonts w:ascii="Times New Roman" w:eastAsia="Calibri" w:hAnsi="Times New Roman" w:cs="Times New Roman"/>
          <w:sz w:val="18"/>
          <w:szCs w:val="20"/>
        </w:rPr>
        <w:t>3</w:t>
      </w:r>
      <w:r w:rsidRPr="00444506">
        <w:rPr>
          <w:rFonts w:ascii="Times New Roman" w:eastAsia="Calibri" w:hAnsi="Times New Roman" w:cs="Times New Roman"/>
          <w:sz w:val="18"/>
          <w:szCs w:val="20"/>
        </w:rPr>
        <w:t xml:space="preserve">º: </w:t>
      </w:r>
      <w:r w:rsidRPr="00444506">
        <w:rPr>
          <w:rFonts w:ascii="Times New Roman" w:eastAsia="Calibri" w:hAnsi="Times New Roman" w:cs="Times New Roman"/>
          <w:sz w:val="18"/>
          <w:szCs w:val="20"/>
          <w:u w:val="single"/>
        </w:rPr>
        <w:t>LUGAR Y FECHA DE LA APERTURA:</w:t>
      </w:r>
    </w:p>
    <w:p w:rsidR="008F1DC1" w:rsidRPr="00444506" w:rsidRDefault="008F1DC1" w:rsidP="008F1DC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444506">
        <w:rPr>
          <w:rFonts w:ascii="Times New Roman" w:eastAsia="Calibri" w:hAnsi="Times New Roman" w:cs="Times New Roman"/>
          <w:sz w:val="18"/>
          <w:szCs w:val="20"/>
        </w:rPr>
        <w:t xml:space="preserve">La apertura se efectuará en el </w:t>
      </w:r>
      <w:proofErr w:type="spellStart"/>
      <w:r w:rsidR="00665D7D">
        <w:rPr>
          <w:rFonts w:ascii="Times New Roman" w:eastAsia="Calibri" w:hAnsi="Times New Roman" w:cs="Times New Roman"/>
          <w:sz w:val="18"/>
          <w:szCs w:val="20"/>
        </w:rPr>
        <w:t>Salon</w:t>
      </w:r>
      <w:proofErr w:type="spellEnd"/>
      <w:r w:rsidR="00665D7D">
        <w:rPr>
          <w:rFonts w:ascii="Times New Roman" w:eastAsia="Calibri" w:hAnsi="Times New Roman" w:cs="Times New Roman"/>
          <w:sz w:val="18"/>
          <w:szCs w:val="20"/>
        </w:rPr>
        <w:t xml:space="preserve"> “Eugenio </w:t>
      </w:r>
      <w:proofErr w:type="spellStart"/>
      <w:r w:rsidR="00665D7D">
        <w:rPr>
          <w:rFonts w:ascii="Times New Roman" w:eastAsia="Calibri" w:hAnsi="Times New Roman" w:cs="Times New Roman"/>
          <w:sz w:val="18"/>
          <w:szCs w:val="20"/>
        </w:rPr>
        <w:t>Salom</w:t>
      </w:r>
      <w:proofErr w:type="spellEnd"/>
      <w:r w:rsidR="00665D7D">
        <w:rPr>
          <w:rFonts w:ascii="Times New Roman" w:eastAsia="Calibri" w:hAnsi="Times New Roman" w:cs="Times New Roman"/>
          <w:sz w:val="18"/>
          <w:szCs w:val="20"/>
        </w:rPr>
        <w:t>”</w:t>
      </w:r>
      <w:r w:rsidRPr="00444506">
        <w:rPr>
          <w:rFonts w:ascii="Times New Roman" w:eastAsia="Calibri" w:hAnsi="Times New Roman" w:cs="Times New Roman"/>
          <w:sz w:val="18"/>
          <w:szCs w:val="20"/>
        </w:rPr>
        <w:t xml:space="preserve"> del Ministerio de Educación, Cultura, Ciencia y Tecnología, sito en Gobernador Bosch 99- el día 0</w:t>
      </w:r>
      <w:r w:rsidR="006A5D5C">
        <w:rPr>
          <w:rFonts w:ascii="Times New Roman" w:eastAsia="Calibri" w:hAnsi="Times New Roman" w:cs="Times New Roman"/>
          <w:sz w:val="18"/>
          <w:szCs w:val="20"/>
        </w:rPr>
        <w:t>6</w:t>
      </w:r>
      <w:r w:rsidRPr="00444506">
        <w:rPr>
          <w:rFonts w:ascii="Times New Roman" w:eastAsia="Calibri" w:hAnsi="Times New Roman" w:cs="Times New Roman"/>
          <w:sz w:val="18"/>
          <w:szCs w:val="20"/>
        </w:rPr>
        <w:t>-</w:t>
      </w:r>
      <w:r w:rsidR="006A5D5C">
        <w:rPr>
          <w:rFonts w:ascii="Times New Roman" w:eastAsia="Calibri" w:hAnsi="Times New Roman" w:cs="Times New Roman"/>
          <w:sz w:val="18"/>
          <w:szCs w:val="20"/>
        </w:rPr>
        <w:t>1</w:t>
      </w:r>
      <w:r w:rsidRPr="00444506">
        <w:rPr>
          <w:rFonts w:ascii="Times New Roman" w:eastAsia="Calibri" w:hAnsi="Times New Roman" w:cs="Times New Roman"/>
          <w:sz w:val="18"/>
          <w:szCs w:val="20"/>
        </w:rPr>
        <w:t>0-</w:t>
      </w:r>
      <w:r>
        <w:rPr>
          <w:rFonts w:ascii="Times New Roman" w:eastAsia="Calibri" w:hAnsi="Times New Roman" w:cs="Times New Roman"/>
          <w:sz w:val="18"/>
          <w:szCs w:val="20"/>
        </w:rPr>
        <w:t>20</w:t>
      </w:r>
      <w:r w:rsidRPr="00444506">
        <w:rPr>
          <w:rFonts w:ascii="Times New Roman" w:eastAsia="Calibri" w:hAnsi="Times New Roman" w:cs="Times New Roman"/>
          <w:sz w:val="18"/>
          <w:szCs w:val="20"/>
        </w:rPr>
        <w:t xml:space="preserve">, a las </w:t>
      </w:r>
      <w:r w:rsidR="006A5D5C">
        <w:rPr>
          <w:rFonts w:ascii="Times New Roman" w:eastAsia="Calibri" w:hAnsi="Times New Roman" w:cs="Times New Roman"/>
          <w:sz w:val="18"/>
          <w:szCs w:val="20"/>
        </w:rPr>
        <w:t xml:space="preserve">10:00 </w:t>
      </w:r>
      <w:proofErr w:type="spellStart"/>
      <w:r w:rsidR="006A5D5C">
        <w:rPr>
          <w:rFonts w:ascii="Times New Roman" w:eastAsia="Calibri" w:hAnsi="Times New Roman" w:cs="Times New Roman"/>
          <w:sz w:val="18"/>
          <w:szCs w:val="20"/>
        </w:rPr>
        <w:t>h</w:t>
      </w:r>
      <w:r w:rsidRPr="00444506">
        <w:rPr>
          <w:rFonts w:ascii="Times New Roman" w:eastAsia="Calibri" w:hAnsi="Times New Roman" w:cs="Times New Roman"/>
          <w:sz w:val="18"/>
          <w:szCs w:val="20"/>
        </w:rPr>
        <w:t>s</w:t>
      </w:r>
      <w:proofErr w:type="spellEnd"/>
      <w:r w:rsidRPr="00444506">
        <w:rPr>
          <w:rFonts w:ascii="Times New Roman" w:eastAsia="Calibri" w:hAnsi="Times New Roman" w:cs="Times New Roman"/>
          <w:sz w:val="18"/>
          <w:szCs w:val="20"/>
        </w:rPr>
        <w:t xml:space="preserve">. </w:t>
      </w:r>
    </w:p>
    <w:p w:rsidR="008F1DC1" w:rsidRPr="00444506" w:rsidRDefault="008F1DC1" w:rsidP="008F1DC1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444506">
        <w:rPr>
          <w:rFonts w:ascii="Times New Roman" w:eastAsia="Calibri" w:hAnsi="Times New Roman" w:cs="Times New Roman"/>
          <w:sz w:val="18"/>
          <w:szCs w:val="20"/>
        </w:rPr>
        <w:t xml:space="preserve">ARTÍCULO </w:t>
      </w:r>
      <w:r>
        <w:rPr>
          <w:rFonts w:ascii="Times New Roman" w:eastAsia="Calibri" w:hAnsi="Times New Roman" w:cs="Times New Roman"/>
          <w:sz w:val="18"/>
          <w:szCs w:val="20"/>
        </w:rPr>
        <w:t>4</w:t>
      </w:r>
      <w:r w:rsidRPr="00444506">
        <w:rPr>
          <w:rFonts w:ascii="Times New Roman" w:eastAsia="Calibri" w:hAnsi="Times New Roman" w:cs="Times New Roman"/>
          <w:sz w:val="18"/>
          <w:szCs w:val="20"/>
        </w:rPr>
        <w:t xml:space="preserve">º: </w:t>
      </w:r>
      <w:r w:rsidRPr="00444506">
        <w:rPr>
          <w:rFonts w:ascii="Times New Roman" w:eastAsia="Calibri" w:hAnsi="Times New Roman" w:cs="Times New Roman"/>
          <w:sz w:val="18"/>
          <w:szCs w:val="20"/>
          <w:u w:val="single"/>
        </w:rPr>
        <w:t>RECEPCIÓN DE LAS OFERTAS</w:t>
      </w:r>
      <w:r w:rsidRPr="00444506">
        <w:rPr>
          <w:rFonts w:ascii="Times New Roman" w:eastAsia="Calibri" w:hAnsi="Times New Roman" w:cs="Times New Roman"/>
          <w:sz w:val="18"/>
          <w:szCs w:val="20"/>
        </w:rPr>
        <w:t xml:space="preserve">: </w:t>
      </w:r>
    </w:p>
    <w:p w:rsidR="008F1DC1" w:rsidRPr="00444506" w:rsidRDefault="008F1DC1" w:rsidP="008F1DC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444506">
        <w:rPr>
          <w:rFonts w:ascii="Times New Roman" w:eastAsia="Calibri" w:hAnsi="Times New Roman" w:cs="Times New Roman"/>
          <w:sz w:val="18"/>
          <w:szCs w:val="20"/>
        </w:rPr>
        <w:t>En la Mesa de Entradas y Salidas de la Dirección de Administración hasta el día</w:t>
      </w:r>
      <w:r>
        <w:rPr>
          <w:rFonts w:ascii="Times New Roman" w:eastAsia="Calibri" w:hAnsi="Times New Roman" w:cs="Times New Roman"/>
          <w:sz w:val="18"/>
          <w:szCs w:val="20"/>
        </w:rPr>
        <w:t xml:space="preserve"> </w:t>
      </w:r>
      <w:r w:rsidRPr="00444506">
        <w:rPr>
          <w:rFonts w:ascii="Times New Roman" w:eastAsia="Calibri" w:hAnsi="Times New Roman" w:cs="Times New Roman"/>
          <w:sz w:val="18"/>
          <w:szCs w:val="20"/>
        </w:rPr>
        <w:t>0</w:t>
      </w:r>
      <w:r w:rsidR="006A5D5C">
        <w:rPr>
          <w:rFonts w:ascii="Times New Roman" w:eastAsia="Calibri" w:hAnsi="Times New Roman" w:cs="Times New Roman"/>
          <w:sz w:val="18"/>
          <w:szCs w:val="20"/>
        </w:rPr>
        <w:t>6</w:t>
      </w:r>
      <w:r w:rsidRPr="00444506">
        <w:rPr>
          <w:rFonts w:ascii="Times New Roman" w:eastAsia="Calibri" w:hAnsi="Times New Roman" w:cs="Times New Roman"/>
          <w:sz w:val="18"/>
          <w:szCs w:val="20"/>
        </w:rPr>
        <w:t>-</w:t>
      </w:r>
      <w:r w:rsidR="006A5D5C">
        <w:rPr>
          <w:rFonts w:ascii="Times New Roman" w:eastAsia="Calibri" w:hAnsi="Times New Roman" w:cs="Times New Roman"/>
          <w:sz w:val="18"/>
          <w:szCs w:val="20"/>
        </w:rPr>
        <w:t>10</w:t>
      </w:r>
      <w:r w:rsidRPr="00444506">
        <w:rPr>
          <w:rFonts w:ascii="Times New Roman" w:eastAsia="Calibri" w:hAnsi="Times New Roman" w:cs="Times New Roman"/>
          <w:sz w:val="18"/>
          <w:szCs w:val="20"/>
        </w:rPr>
        <w:t>-</w:t>
      </w:r>
      <w:r>
        <w:rPr>
          <w:rFonts w:ascii="Times New Roman" w:eastAsia="Calibri" w:hAnsi="Times New Roman" w:cs="Times New Roman"/>
          <w:sz w:val="18"/>
          <w:szCs w:val="20"/>
        </w:rPr>
        <w:t>20</w:t>
      </w:r>
      <w:r w:rsidRPr="00444506">
        <w:rPr>
          <w:rFonts w:ascii="Times New Roman" w:eastAsia="Calibri" w:hAnsi="Times New Roman" w:cs="Times New Roman"/>
          <w:sz w:val="18"/>
          <w:szCs w:val="20"/>
        </w:rPr>
        <w:t xml:space="preserve"> a las </w:t>
      </w:r>
      <w:r w:rsidR="006A5D5C">
        <w:rPr>
          <w:rFonts w:ascii="Times New Roman" w:eastAsia="Calibri" w:hAnsi="Times New Roman" w:cs="Times New Roman"/>
          <w:sz w:val="18"/>
          <w:szCs w:val="20"/>
        </w:rPr>
        <w:t>10:00</w:t>
      </w:r>
      <w:r w:rsidRPr="00444506">
        <w:rPr>
          <w:rFonts w:ascii="Times New Roman" w:eastAsia="Calibri" w:hAnsi="Times New Roman" w:cs="Times New Roman"/>
          <w:sz w:val="18"/>
          <w:szCs w:val="20"/>
        </w:rPr>
        <w:t>hs.-</w:t>
      </w:r>
    </w:p>
    <w:p w:rsidR="008F1DC1" w:rsidRDefault="008F1DC1" w:rsidP="008F1DC1">
      <w:pPr>
        <w:pStyle w:val="Textoindependiente2"/>
        <w:spacing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444506">
        <w:rPr>
          <w:rFonts w:ascii="Times New Roman" w:hAnsi="Times New Roman" w:cs="Times New Roman"/>
          <w:sz w:val="18"/>
          <w:szCs w:val="20"/>
        </w:rPr>
        <w:t>Las ofertas se deben presentar en un sobre cerrado, sin membrete de la firma, indicando número del Concurso de Precios,</w:t>
      </w:r>
      <w:r>
        <w:rPr>
          <w:rFonts w:ascii="Times New Roman" w:hAnsi="Times New Roman" w:cs="Times New Roman"/>
          <w:sz w:val="18"/>
          <w:szCs w:val="20"/>
        </w:rPr>
        <w:t xml:space="preserve"> objeto,</w:t>
      </w:r>
      <w:r w:rsidRPr="00444506">
        <w:rPr>
          <w:rFonts w:ascii="Times New Roman" w:hAnsi="Times New Roman" w:cs="Times New Roman"/>
          <w:sz w:val="18"/>
          <w:szCs w:val="20"/>
        </w:rPr>
        <w:t xml:space="preserve"> como así también fecha y hora de presentación de las propuestas.</w:t>
      </w:r>
    </w:p>
    <w:p w:rsidR="008F1DC1" w:rsidRDefault="004A2E64" w:rsidP="008F1DC1">
      <w:pPr>
        <w:pStyle w:val="Textoindependiente2"/>
        <w:spacing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noProof/>
          <w:sz w:val="18"/>
          <w:szCs w:val="20"/>
        </w:rPr>
        <w:pict>
          <v:rect id="_x0000_s1026" style="position:absolute;left:0;text-align:left;margin-left:-3.15pt;margin-top:3.5pt;width:291.75pt;height:75.75pt;z-index:-251658752"/>
        </w:pict>
      </w:r>
    </w:p>
    <w:p w:rsidR="008F1DC1" w:rsidRDefault="008F1DC1" w:rsidP="008F1DC1">
      <w:pPr>
        <w:pStyle w:val="Textoindependiente2"/>
        <w:spacing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Objeto: Adquisición de…………………………………………………….</w:t>
      </w:r>
    </w:p>
    <w:p w:rsidR="008F1DC1" w:rsidRDefault="008F1DC1" w:rsidP="008F1DC1">
      <w:pPr>
        <w:pStyle w:val="Textoindependiente2"/>
        <w:spacing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Concurso de Precios Nº……………</w:t>
      </w:r>
    </w:p>
    <w:p w:rsidR="008F1DC1" w:rsidRDefault="008F1DC1" w:rsidP="008F1DC1">
      <w:pPr>
        <w:pStyle w:val="Textoindependiente2"/>
        <w:spacing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Fecha de </w:t>
      </w:r>
      <w:proofErr w:type="gramStart"/>
      <w:r>
        <w:rPr>
          <w:rFonts w:ascii="Times New Roman" w:hAnsi="Times New Roman" w:cs="Times New Roman"/>
          <w:sz w:val="18"/>
          <w:szCs w:val="20"/>
        </w:rPr>
        <w:t>Apertura:…</w:t>
      </w:r>
      <w:proofErr w:type="gramEnd"/>
      <w:r>
        <w:rPr>
          <w:rFonts w:ascii="Times New Roman" w:hAnsi="Times New Roman" w:cs="Times New Roman"/>
          <w:sz w:val="18"/>
          <w:szCs w:val="20"/>
        </w:rPr>
        <w:t>………………………...Hora:………………………</w:t>
      </w:r>
    </w:p>
    <w:p w:rsidR="008F1DC1" w:rsidRDefault="008F1DC1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61C77" w:rsidRDefault="00C61C77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</w:t>
      </w:r>
      <w:r w:rsidR="00A252E3">
        <w:rPr>
          <w:rFonts w:ascii="Times New Roman" w:eastAsia="Calibri" w:hAnsi="Times New Roman" w:cs="Times New Roman"/>
          <w:sz w:val="20"/>
          <w:szCs w:val="20"/>
        </w:rPr>
        <w:t>5</w:t>
      </w:r>
      <w:r>
        <w:rPr>
          <w:rFonts w:ascii="Times New Roman" w:eastAsia="Calibri" w:hAnsi="Times New Roman" w:cs="Times New Roman"/>
          <w:sz w:val="20"/>
          <w:szCs w:val="20"/>
        </w:rPr>
        <w:t xml:space="preserve">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CONSULTAS:</w:t>
      </w:r>
    </w:p>
    <w:p w:rsidR="00C61C77" w:rsidRDefault="00CF070E" w:rsidP="00D7088E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</w:t>
      </w:r>
      <w:r w:rsidR="00F5745D">
        <w:rPr>
          <w:rFonts w:ascii="Times New Roman" w:eastAsia="Calibri" w:hAnsi="Times New Roman" w:cs="Times New Roman"/>
          <w:sz w:val="20"/>
          <w:szCs w:val="20"/>
        </w:rPr>
        <w:t xml:space="preserve">as consultas se </w:t>
      </w:r>
      <w:r w:rsidR="008D6B01">
        <w:rPr>
          <w:rFonts w:ascii="Times New Roman" w:eastAsia="Calibri" w:hAnsi="Times New Roman" w:cs="Times New Roman"/>
          <w:sz w:val="20"/>
          <w:szCs w:val="20"/>
        </w:rPr>
        <w:t xml:space="preserve">realizarán en la oficina de la Administración General </w:t>
      </w:r>
      <w:r w:rsidR="00C61C77">
        <w:rPr>
          <w:rFonts w:ascii="Times New Roman" w:eastAsia="Calibri" w:hAnsi="Times New Roman" w:cs="Times New Roman"/>
          <w:sz w:val="20"/>
          <w:szCs w:val="20"/>
        </w:rPr>
        <w:t>del Ministerio de Educación, Cultura, Ciencia y Tecnología</w:t>
      </w:r>
      <w:r>
        <w:rPr>
          <w:rFonts w:ascii="Times New Roman" w:eastAsia="Calibri" w:hAnsi="Times New Roman" w:cs="Times New Roman"/>
          <w:sz w:val="20"/>
          <w:szCs w:val="20"/>
        </w:rPr>
        <w:t xml:space="preserve"> – nave </w:t>
      </w:r>
      <w:r w:rsidR="00123762">
        <w:rPr>
          <w:rFonts w:ascii="Times New Roman" w:eastAsia="Calibri" w:hAnsi="Times New Roman" w:cs="Times New Roman"/>
          <w:sz w:val="20"/>
          <w:szCs w:val="20"/>
        </w:rPr>
        <w:t>12</w:t>
      </w:r>
      <w:r>
        <w:rPr>
          <w:rFonts w:ascii="Times New Roman" w:eastAsia="Calibri" w:hAnsi="Times New Roman" w:cs="Times New Roman"/>
          <w:sz w:val="20"/>
          <w:szCs w:val="20"/>
        </w:rPr>
        <w:t>-</w:t>
      </w:r>
      <w:r w:rsidR="00C61C77">
        <w:rPr>
          <w:rFonts w:ascii="Times New Roman" w:eastAsia="Calibri" w:hAnsi="Times New Roman" w:cs="Times New Roman"/>
          <w:sz w:val="20"/>
          <w:szCs w:val="20"/>
        </w:rPr>
        <w:t>, sito en</w:t>
      </w:r>
      <w:r w:rsidR="00FB66F0">
        <w:rPr>
          <w:rFonts w:ascii="Times New Roman" w:eastAsia="Calibri" w:hAnsi="Times New Roman" w:cs="Times New Roman"/>
          <w:sz w:val="20"/>
          <w:szCs w:val="20"/>
        </w:rPr>
        <w:t xml:space="preserve"> calle</w:t>
      </w:r>
      <w:r w:rsidR="00C61C77">
        <w:rPr>
          <w:rFonts w:ascii="Times New Roman" w:eastAsia="Calibri" w:hAnsi="Times New Roman" w:cs="Times New Roman"/>
          <w:sz w:val="20"/>
          <w:szCs w:val="20"/>
        </w:rPr>
        <w:t xml:space="preserve"> Gobernador Bosch </w:t>
      </w:r>
      <w:r w:rsidR="00FB66F0">
        <w:rPr>
          <w:rFonts w:ascii="Times New Roman" w:eastAsia="Calibri" w:hAnsi="Times New Roman" w:cs="Times New Roman"/>
          <w:sz w:val="20"/>
          <w:szCs w:val="20"/>
        </w:rPr>
        <w:t xml:space="preserve">Nº </w:t>
      </w:r>
      <w:r w:rsidR="00C61C77">
        <w:rPr>
          <w:rFonts w:ascii="Times New Roman" w:eastAsia="Calibri" w:hAnsi="Times New Roman" w:cs="Times New Roman"/>
          <w:sz w:val="20"/>
          <w:szCs w:val="20"/>
        </w:rPr>
        <w:t xml:space="preserve">99 de </w:t>
      </w:r>
      <w:proofErr w:type="gramStart"/>
      <w:r w:rsidR="00C61C77">
        <w:rPr>
          <w:rFonts w:ascii="Times New Roman" w:eastAsia="Calibri" w:hAnsi="Times New Roman" w:cs="Times New Roman"/>
          <w:sz w:val="20"/>
          <w:szCs w:val="20"/>
        </w:rPr>
        <w:t>Lunes</w:t>
      </w:r>
      <w:proofErr w:type="gramEnd"/>
      <w:r w:rsidR="00C61C77">
        <w:rPr>
          <w:rFonts w:ascii="Times New Roman" w:eastAsia="Calibri" w:hAnsi="Times New Roman" w:cs="Times New Roman"/>
          <w:sz w:val="20"/>
          <w:szCs w:val="20"/>
        </w:rPr>
        <w:t xml:space="preserve"> a Viernes de 8:00 a 1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="00C61C77">
        <w:rPr>
          <w:rFonts w:ascii="Times New Roman" w:eastAsia="Calibri" w:hAnsi="Times New Roman" w:cs="Times New Roman"/>
          <w:sz w:val="20"/>
          <w:szCs w:val="20"/>
        </w:rPr>
        <w:t>:</w:t>
      </w: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C61C77">
        <w:rPr>
          <w:rFonts w:ascii="Times New Roman" w:eastAsia="Calibri" w:hAnsi="Times New Roman" w:cs="Times New Roman"/>
          <w:sz w:val="20"/>
          <w:szCs w:val="20"/>
        </w:rPr>
        <w:t xml:space="preserve">0 </w:t>
      </w:r>
      <w:proofErr w:type="spellStart"/>
      <w:r w:rsidR="00C61C77">
        <w:rPr>
          <w:rFonts w:ascii="Times New Roman" w:eastAsia="Calibri" w:hAnsi="Times New Roman" w:cs="Times New Roman"/>
          <w:sz w:val="20"/>
          <w:szCs w:val="20"/>
        </w:rPr>
        <w:t>hs</w:t>
      </w:r>
      <w:proofErr w:type="spellEnd"/>
      <w:r w:rsidR="00C61C77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61C77" w:rsidRDefault="00C61C77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</w:t>
      </w:r>
      <w:r w:rsidR="00A252E3">
        <w:rPr>
          <w:rFonts w:ascii="Times New Roman" w:eastAsia="Calibri" w:hAnsi="Times New Roman" w:cs="Times New Roman"/>
          <w:sz w:val="20"/>
          <w:szCs w:val="20"/>
        </w:rPr>
        <w:t>6</w:t>
      </w:r>
      <w:r>
        <w:rPr>
          <w:rFonts w:ascii="Times New Roman" w:eastAsia="Calibri" w:hAnsi="Times New Roman" w:cs="Times New Roman"/>
          <w:sz w:val="20"/>
          <w:szCs w:val="20"/>
        </w:rPr>
        <w:t xml:space="preserve">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MODO DE COTIZAR:</w:t>
      </w:r>
    </w:p>
    <w:p w:rsidR="00C61C7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Los oferentes deberán cotizar los precios netos de descuentos, incluido el Impuesto al Valor Agregado sin discriminar y con la siguiente documentación:</w:t>
      </w:r>
    </w:p>
    <w:p w:rsidR="00C61C77" w:rsidRDefault="00C61C77" w:rsidP="00C61C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Devolución de Pliegos de Condiciones Particulares con todas sus fojas: firmados por el Oferente habilitado, como constancia fehaciente de total aceptación de las condiciones establecidas en los mismos, incluyendo descripciones técnicas, por renglón de los bienes ofertados.</w:t>
      </w:r>
    </w:p>
    <w:p w:rsidR="00C61C77" w:rsidRDefault="00C61C77" w:rsidP="00C61C77">
      <w:pPr>
        <w:pStyle w:val="Textoindependiente"/>
        <w:numPr>
          <w:ilvl w:val="0"/>
          <w:numId w:val="2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Declaración Jurada de no encontrarse dentro de las incompatibilidades previstas en el artículo 67 de la Constitución Provincial.</w:t>
      </w:r>
    </w:p>
    <w:p w:rsidR="00C61C77" w:rsidRDefault="00C61C77" w:rsidP="00C61C77">
      <w:pPr>
        <w:pStyle w:val="Textoindependiente"/>
        <w:numPr>
          <w:ilvl w:val="0"/>
          <w:numId w:val="2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Documentos públicos y/o privados que demuestren fehacientemente la representatividad legal del firmante de la propuesta y las facultades de quien comprometa a la firma en los actos de Concurso de Precios (Fotocopia de DNI, Acta de Asamblea que aprueba autoridades).</w:t>
      </w:r>
    </w:p>
    <w:p w:rsidR="00C61C77" w:rsidRDefault="00C61C77" w:rsidP="00C61C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Adjuntar documento de garantía equivalente al 1% de lo cotizado. Sin vencimiento.</w:t>
      </w:r>
    </w:p>
    <w:p w:rsidR="00C61C77" w:rsidRDefault="00C61C77" w:rsidP="00C61C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Adjuntar constancia de inscripción actualizada – AFIP.</w:t>
      </w:r>
    </w:p>
    <w:p w:rsidR="00C61C77" w:rsidRDefault="00C61C77" w:rsidP="00C61C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Adjuntar constancia de inscripción ante ATP.</w:t>
      </w:r>
    </w:p>
    <w:p w:rsidR="00C61C77" w:rsidRDefault="00C61C77" w:rsidP="00C61C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Adjuntar constancia actualizada de regularización tributaria expedida por A.T.P.</w:t>
      </w:r>
    </w:p>
    <w:p w:rsidR="00C61C77" w:rsidRDefault="00C61C77" w:rsidP="00C61C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Adjuntar constancia de inscripción actualizada del Registro de Proveedores.</w:t>
      </w:r>
    </w:p>
    <w:p w:rsidR="00C61C77" w:rsidRDefault="00C61C77" w:rsidP="00C61C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Declarar domicilio legal.</w:t>
      </w:r>
    </w:p>
    <w:p w:rsidR="00C61C77" w:rsidRDefault="00C61C77" w:rsidP="00C61C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Declarar domicilio comercial.</w:t>
      </w:r>
    </w:p>
    <w:p w:rsidR="00C61C77" w:rsidRDefault="00C61C77" w:rsidP="00C61C77">
      <w:pPr>
        <w:pStyle w:val="Textoindependiente"/>
        <w:spacing w:before="16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ARTICULO </w:t>
      </w:r>
      <w:r w:rsidR="00A252E3"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 xml:space="preserve">°: </w:t>
      </w:r>
      <w:r>
        <w:rPr>
          <w:rFonts w:ascii="Times New Roman" w:hAnsi="Times New Roman"/>
          <w:sz w:val="20"/>
          <w:u w:val="single"/>
        </w:rPr>
        <w:t>SERÁN CAUSALES DE DESESTIMACIÓN AUTOMÁTICO DE LA OFERTA:</w:t>
      </w:r>
    </w:p>
    <w:p w:rsidR="00C61C77" w:rsidRDefault="00C61C77" w:rsidP="00C61C77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Que se aparten de las bases de la contratación.</w:t>
      </w:r>
    </w:p>
    <w:p w:rsidR="00C61C77" w:rsidRDefault="00C61C77" w:rsidP="00C61C77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Que no estén firmadas por el oferente.</w:t>
      </w:r>
    </w:p>
    <w:p w:rsidR="00C61C77" w:rsidRDefault="00C61C77" w:rsidP="00C61C77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Presentadas por firmas no inscriptas, salvo los casos previstos en el Art 6.2 Decreto 3566/77 (t.v.).</w:t>
      </w:r>
    </w:p>
    <w:p w:rsidR="00C61C77" w:rsidRPr="00CA229D" w:rsidRDefault="00C61C77" w:rsidP="00C61C77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Formuladas por firmas dadas de baja, suspendidas o inhabilitas o inscriptas en rubros que no guarden relación con el pedido.</w:t>
      </w:r>
    </w:p>
    <w:p w:rsidR="00CA229D" w:rsidRDefault="00CA229D" w:rsidP="00CA229D">
      <w:pPr>
        <w:pStyle w:val="Textoindependiente"/>
        <w:jc w:val="both"/>
        <w:rPr>
          <w:rFonts w:ascii="Times New Roman" w:hAnsi="Times New Roman"/>
          <w:sz w:val="20"/>
        </w:rPr>
      </w:pPr>
    </w:p>
    <w:p w:rsidR="00CA229D" w:rsidRDefault="00CA229D" w:rsidP="00CA229D">
      <w:pPr>
        <w:tabs>
          <w:tab w:val="left" w:pos="8080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…//</w:t>
      </w:r>
    </w:p>
    <w:p w:rsidR="00CA229D" w:rsidRDefault="00CA229D" w:rsidP="00CA229D">
      <w:pPr>
        <w:pStyle w:val="Textoindependiente"/>
        <w:jc w:val="both"/>
        <w:rPr>
          <w:rFonts w:ascii="Times New Roman" w:hAnsi="Times New Roman"/>
          <w:sz w:val="20"/>
        </w:rPr>
      </w:pPr>
    </w:p>
    <w:p w:rsidR="00CA229D" w:rsidRDefault="00CA229D" w:rsidP="00CA229D">
      <w:pPr>
        <w:pStyle w:val="Textoindependiente"/>
        <w:jc w:val="both"/>
        <w:rPr>
          <w:rFonts w:ascii="Times New Roman" w:hAnsi="Times New Roman"/>
          <w:sz w:val="20"/>
        </w:rPr>
      </w:pPr>
    </w:p>
    <w:p w:rsidR="00CA229D" w:rsidRDefault="00CA229D" w:rsidP="00CA229D">
      <w:pPr>
        <w:pStyle w:val="Textoindependiente"/>
        <w:jc w:val="both"/>
        <w:rPr>
          <w:rFonts w:ascii="Times New Roman" w:hAnsi="Times New Roman"/>
          <w:sz w:val="20"/>
        </w:rPr>
      </w:pPr>
    </w:p>
    <w:p w:rsidR="00230C06" w:rsidRDefault="00230C06" w:rsidP="00CA229D">
      <w:pPr>
        <w:pStyle w:val="Textoindependiente"/>
        <w:jc w:val="both"/>
        <w:rPr>
          <w:rFonts w:ascii="Times New Roman" w:hAnsi="Times New Roman"/>
          <w:sz w:val="20"/>
        </w:rPr>
      </w:pPr>
    </w:p>
    <w:p w:rsidR="00CA229D" w:rsidRDefault="00CA229D" w:rsidP="00CA229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8747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ANEXO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87472">
        <w:rPr>
          <w:rFonts w:ascii="Times New Roman" w:eastAsia="Calibri" w:hAnsi="Times New Roman" w:cs="Times New Roman"/>
          <w:b/>
          <w:sz w:val="24"/>
          <w:szCs w:val="24"/>
        </w:rPr>
        <w:t>:_</w:t>
      </w:r>
      <w:proofErr w:type="gramEnd"/>
      <w:r w:rsidRPr="00287472">
        <w:rPr>
          <w:rFonts w:ascii="Times New Roman" w:eastAsia="Calibri" w:hAnsi="Times New Roman" w:cs="Times New Roman"/>
          <w:b/>
          <w:sz w:val="24"/>
          <w:szCs w:val="24"/>
        </w:rPr>
        <w:t>___________________</w:t>
      </w:r>
    </w:p>
    <w:p w:rsidR="00CA229D" w:rsidRDefault="00CA229D" w:rsidP="00CA229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//… </w:t>
      </w:r>
    </w:p>
    <w:p w:rsidR="00CA229D" w:rsidRDefault="00CA229D" w:rsidP="00CA229D">
      <w:pPr>
        <w:pStyle w:val="Textoindependiente"/>
        <w:jc w:val="both"/>
        <w:rPr>
          <w:rFonts w:ascii="Times New Roman" w:hAnsi="Times New Roman"/>
          <w:sz w:val="20"/>
        </w:rPr>
      </w:pPr>
    </w:p>
    <w:p w:rsidR="00CA229D" w:rsidRDefault="00CA229D" w:rsidP="00CA229D">
      <w:pPr>
        <w:pStyle w:val="Textoindependiente"/>
        <w:jc w:val="both"/>
        <w:rPr>
          <w:rFonts w:ascii="Times New Roman" w:hAnsi="Times New Roman"/>
          <w:b/>
          <w:sz w:val="20"/>
        </w:rPr>
      </w:pPr>
    </w:p>
    <w:p w:rsidR="00CA229D" w:rsidRDefault="00CA229D" w:rsidP="00CA229D">
      <w:pPr>
        <w:pStyle w:val="Textoindependiente"/>
        <w:jc w:val="both"/>
        <w:rPr>
          <w:rFonts w:ascii="Times New Roman" w:hAnsi="Times New Roman"/>
          <w:b/>
          <w:sz w:val="20"/>
        </w:rPr>
      </w:pPr>
    </w:p>
    <w:p w:rsidR="00C61C77" w:rsidRDefault="00C61C77" w:rsidP="00C61C77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Que tenga raspaduras o enmiendas en las partes fundamentales: “precio”, “Cantidades”, “plazo de mantenimiento”, “plazo de entrega”, o alguna otra que haga a la esencia del contrato, y no hayan sido debidamente salvadas.</w:t>
      </w:r>
    </w:p>
    <w:p w:rsidR="00C61C77" w:rsidRPr="00BF3AA8" w:rsidRDefault="00C61C77" w:rsidP="00C61C77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Que en el acto de apertura no se presenten garantía de oferta. </w:t>
      </w:r>
    </w:p>
    <w:p w:rsidR="008F1DC1" w:rsidRDefault="008F1DC1" w:rsidP="00BF3AA8">
      <w:pPr>
        <w:pStyle w:val="Textoindependiente"/>
        <w:jc w:val="both"/>
        <w:rPr>
          <w:rFonts w:ascii="Times New Roman" w:hAnsi="Times New Roman"/>
          <w:sz w:val="20"/>
        </w:rPr>
      </w:pPr>
    </w:p>
    <w:p w:rsidR="008F1DC1" w:rsidRDefault="008F1DC1" w:rsidP="00BF3AA8">
      <w:pPr>
        <w:pStyle w:val="Textoindependiente"/>
        <w:jc w:val="both"/>
        <w:rPr>
          <w:rFonts w:ascii="Times New Roman" w:hAnsi="Times New Roman"/>
          <w:sz w:val="20"/>
        </w:rPr>
      </w:pPr>
    </w:p>
    <w:p w:rsidR="00BF3AA8" w:rsidRDefault="00BF3AA8" w:rsidP="00BF3AA8">
      <w:pPr>
        <w:pStyle w:val="Textoindependiente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ARTÍCULO </w:t>
      </w:r>
      <w:r w:rsidR="00A252E3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 xml:space="preserve">º: </w:t>
      </w:r>
      <w:r w:rsidRPr="00BF3AA8">
        <w:rPr>
          <w:rFonts w:ascii="Times New Roman" w:hAnsi="Times New Roman"/>
          <w:sz w:val="20"/>
          <w:u w:val="single"/>
        </w:rPr>
        <w:t>NO SERÁN RECHAZADAS LAS OFERTAS QUE CONTENGAN</w:t>
      </w:r>
      <w:r>
        <w:rPr>
          <w:rFonts w:ascii="Times New Roman" w:hAnsi="Times New Roman"/>
          <w:sz w:val="20"/>
        </w:rPr>
        <w:t>:</w:t>
      </w:r>
      <w:r w:rsidR="00C61C77">
        <w:rPr>
          <w:rFonts w:ascii="Times New Roman" w:hAnsi="Times New Roman"/>
          <w:sz w:val="20"/>
        </w:rPr>
        <w:t xml:space="preserve"> </w:t>
      </w:r>
    </w:p>
    <w:p w:rsidR="00BF3AA8" w:rsidRPr="00BF3AA8" w:rsidRDefault="00BF3AA8" w:rsidP="00BF3AA8">
      <w:pPr>
        <w:pStyle w:val="Textoindependiente"/>
        <w:numPr>
          <w:ilvl w:val="0"/>
          <w:numId w:val="9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Defectos de forma,</w:t>
      </w:r>
    </w:p>
    <w:p w:rsidR="00BF3AA8" w:rsidRPr="00BF3AA8" w:rsidRDefault="00BF3AA8" w:rsidP="00BF3AA8">
      <w:pPr>
        <w:pStyle w:val="Textoindependiente"/>
        <w:numPr>
          <w:ilvl w:val="0"/>
          <w:numId w:val="9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C</w:t>
      </w:r>
      <w:r w:rsidR="00C61C77">
        <w:rPr>
          <w:rFonts w:ascii="Times New Roman" w:hAnsi="Times New Roman"/>
          <w:sz w:val="20"/>
        </w:rPr>
        <w:t>uando por error, la garantía de oferta fuera de un importe inferior al que corresponde, no debiendo superar el error el veinte por cie</w:t>
      </w:r>
      <w:r>
        <w:rPr>
          <w:rFonts w:ascii="Times New Roman" w:hAnsi="Times New Roman"/>
          <w:sz w:val="20"/>
        </w:rPr>
        <w:t>nto (20%) del importe correcto,</w:t>
      </w:r>
    </w:p>
    <w:p w:rsidR="00C61C77" w:rsidRDefault="00C61C77" w:rsidP="00BF3AA8">
      <w:pPr>
        <w:pStyle w:val="Textoindependiente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Se estimará al oferente a cubrir la diferencia en un plazo de tres (3) días hábiles. -</w:t>
      </w:r>
    </w:p>
    <w:p w:rsidR="00C61C77" w:rsidRDefault="00C61C77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</w:t>
      </w:r>
      <w:r w:rsidR="00A252E3">
        <w:rPr>
          <w:rFonts w:ascii="Times New Roman" w:eastAsia="Calibri" w:hAnsi="Times New Roman" w:cs="Times New Roman"/>
          <w:sz w:val="20"/>
          <w:szCs w:val="20"/>
        </w:rPr>
        <w:t>9</w:t>
      </w:r>
      <w:r>
        <w:rPr>
          <w:rFonts w:ascii="Times New Roman" w:eastAsia="Calibri" w:hAnsi="Times New Roman" w:cs="Times New Roman"/>
          <w:sz w:val="20"/>
          <w:szCs w:val="20"/>
        </w:rPr>
        <w:t xml:space="preserve">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MANTENIMIENTO DE LA OFERTA:</w:t>
      </w:r>
    </w:p>
    <w:p w:rsidR="00C61C7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Los oferentes están obligados a mantener la oferta durante el término de treinta (30) días corridos, desde la fecha de apertura </w:t>
      </w:r>
      <w:r>
        <w:rPr>
          <w:rFonts w:ascii="Times New Roman" w:hAnsi="Times New Roman" w:cs="Times New Roman"/>
          <w:sz w:val="20"/>
          <w:szCs w:val="20"/>
        </w:rPr>
        <w:t>del Concurso de Precios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C61C77" w:rsidRDefault="00C61C77" w:rsidP="00C61C77">
      <w:pPr>
        <w:pStyle w:val="Textoindependiente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Si se hubiere producido el vencimiento del mantenimiento de la oferta y el organismo aun no hubiese efectuado la adjudicación, el plazo de mantenimiento de la oferta se considerará prorrogado en forma automática y aquellos proponentes que no deseen mantener su oferta comunicarán fehacientemente su retiro y solicitarán la devolución de la garantía de oferta. -</w:t>
      </w:r>
    </w:p>
    <w:p w:rsidR="00C61C77" w:rsidRDefault="00C61C77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</w:t>
      </w:r>
      <w:r w:rsidR="00A252E3">
        <w:rPr>
          <w:rFonts w:ascii="Times New Roman" w:eastAsia="Calibri" w:hAnsi="Times New Roman" w:cs="Times New Roman"/>
          <w:sz w:val="20"/>
          <w:szCs w:val="20"/>
        </w:rPr>
        <w:t>10</w:t>
      </w:r>
      <w:r>
        <w:rPr>
          <w:rFonts w:ascii="Times New Roman" w:eastAsia="Calibri" w:hAnsi="Times New Roman" w:cs="Times New Roman"/>
          <w:sz w:val="20"/>
          <w:szCs w:val="20"/>
        </w:rPr>
        <w:t xml:space="preserve">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FORMA DE PAGO:</w:t>
      </w:r>
    </w:p>
    <w:p w:rsidR="00C61C7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El pago se efectuará mediante acreditación en cuentas corrientes y/o caja de ahorro habilitadas en el Nuevo </w:t>
      </w:r>
    </w:p>
    <w:p w:rsidR="00C61C7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Banco del Chaco SA, con la presentación de Factura y Remito conformados y la Orden de Compra sellada por </w:t>
      </w:r>
      <w:r w:rsidR="00BF3AA8">
        <w:rPr>
          <w:rFonts w:ascii="Times New Roman" w:eastAsia="Calibri" w:hAnsi="Times New Roman" w:cs="Times New Roman"/>
          <w:sz w:val="20"/>
          <w:szCs w:val="20"/>
        </w:rPr>
        <w:t>la Administración Tributaria Provincial (</w:t>
      </w:r>
      <w:r>
        <w:rPr>
          <w:rFonts w:ascii="Times New Roman" w:eastAsia="Calibri" w:hAnsi="Times New Roman" w:cs="Times New Roman"/>
          <w:sz w:val="20"/>
          <w:szCs w:val="20"/>
        </w:rPr>
        <w:t>ATP</w:t>
      </w:r>
      <w:r w:rsidR="00BF3AA8">
        <w:rPr>
          <w:rFonts w:ascii="Times New Roman" w:eastAsia="Calibri" w:hAnsi="Times New Roman" w:cs="Times New Roman"/>
          <w:sz w:val="20"/>
          <w:szCs w:val="20"/>
        </w:rPr>
        <w:t>)</w:t>
      </w:r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C61C7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F1DC1" w:rsidRPr="00B57A14" w:rsidRDefault="008F1DC1" w:rsidP="008F1DC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33250B">
        <w:rPr>
          <w:rFonts w:ascii="Times New Roman" w:eastAsia="Calibri" w:hAnsi="Times New Roman" w:cs="Times New Roman"/>
          <w:sz w:val="20"/>
          <w:szCs w:val="20"/>
        </w:rPr>
        <w:t xml:space="preserve">ARTÍCULO </w:t>
      </w:r>
      <w:r w:rsidR="00A252E3">
        <w:rPr>
          <w:rFonts w:ascii="Times New Roman" w:eastAsia="Calibri" w:hAnsi="Times New Roman" w:cs="Times New Roman"/>
          <w:sz w:val="20"/>
          <w:szCs w:val="20"/>
        </w:rPr>
        <w:t>11</w:t>
      </w:r>
      <w:r w:rsidRPr="0033250B">
        <w:rPr>
          <w:rFonts w:ascii="Times New Roman" w:eastAsia="Calibri" w:hAnsi="Times New Roman" w:cs="Times New Roman"/>
          <w:sz w:val="20"/>
          <w:szCs w:val="20"/>
        </w:rPr>
        <w:t xml:space="preserve">º: </w:t>
      </w:r>
      <w:r w:rsidRPr="0033250B">
        <w:rPr>
          <w:rFonts w:ascii="Times New Roman" w:eastAsia="Calibri" w:hAnsi="Times New Roman" w:cs="Times New Roman"/>
          <w:sz w:val="20"/>
          <w:szCs w:val="20"/>
          <w:u w:val="single"/>
        </w:rPr>
        <w:t>GARANTIA:</w:t>
      </w:r>
    </w:p>
    <w:p w:rsidR="008F1DC1" w:rsidRPr="00B57A14" w:rsidRDefault="008F1DC1" w:rsidP="008F1DC1">
      <w:pPr>
        <w:pStyle w:val="Textoindependiente3"/>
        <w:numPr>
          <w:ilvl w:val="0"/>
          <w:numId w:val="14"/>
        </w:numPr>
        <w:tabs>
          <w:tab w:val="clear" w:pos="1040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0"/>
          <w:szCs w:val="20"/>
        </w:rPr>
      </w:pPr>
      <w:r w:rsidRPr="00B57A14">
        <w:rPr>
          <w:rFonts w:ascii="Times New Roman" w:hAnsi="Times New Roman" w:cs="Times New Roman"/>
          <w:sz w:val="20"/>
          <w:szCs w:val="20"/>
          <w:u w:val="single"/>
        </w:rPr>
        <w:t>Garantía de Oferta</w:t>
      </w:r>
      <w:r w:rsidRPr="00B57A14">
        <w:rPr>
          <w:rFonts w:ascii="Times New Roman" w:hAnsi="Times New Roman" w:cs="Times New Roman"/>
          <w:sz w:val="20"/>
          <w:szCs w:val="20"/>
        </w:rPr>
        <w:t>: por el uno por ciento (1%) del valor cotizado, debiendo constituirla en al momento de presentación de la oferta.</w:t>
      </w:r>
    </w:p>
    <w:p w:rsidR="008F1DC1" w:rsidRPr="00FD7AC9" w:rsidRDefault="008F1DC1" w:rsidP="008F1DC1">
      <w:pPr>
        <w:pStyle w:val="Textoindependiente3"/>
        <w:numPr>
          <w:ilvl w:val="0"/>
          <w:numId w:val="14"/>
        </w:numPr>
        <w:tabs>
          <w:tab w:val="clear" w:pos="1040"/>
          <w:tab w:val="num" w:pos="1560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D7AC9">
        <w:rPr>
          <w:rFonts w:ascii="Times New Roman" w:hAnsi="Times New Roman" w:cs="Times New Roman"/>
          <w:sz w:val="20"/>
          <w:szCs w:val="20"/>
          <w:u w:val="single"/>
        </w:rPr>
        <w:t>Garantía de Adjudicación</w:t>
      </w:r>
      <w:r w:rsidRPr="00FD7AC9">
        <w:rPr>
          <w:rFonts w:ascii="Times New Roman" w:hAnsi="Times New Roman" w:cs="Times New Roman"/>
          <w:sz w:val="20"/>
          <w:szCs w:val="20"/>
        </w:rPr>
        <w:t xml:space="preserve">: Por el diez por ciento (10%) del valor adjudicado, debiendo constituirla en oportunidad de la fecha de notificación de la orden de compra respectiva. </w:t>
      </w:r>
    </w:p>
    <w:p w:rsidR="008F1DC1" w:rsidRPr="00B57A14" w:rsidRDefault="008F1DC1" w:rsidP="008F1DC1">
      <w:pPr>
        <w:pStyle w:val="Textoindependiente3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57A14">
        <w:rPr>
          <w:rFonts w:ascii="Times New Roman" w:hAnsi="Times New Roman" w:cs="Times New Roman"/>
          <w:sz w:val="20"/>
          <w:szCs w:val="20"/>
          <w:u w:val="single"/>
        </w:rPr>
        <w:t>Forma de constituir las garantías</w:t>
      </w:r>
      <w:r w:rsidRPr="00B57A14">
        <w:rPr>
          <w:rFonts w:ascii="Times New Roman" w:hAnsi="Times New Roman" w:cs="Times New Roman"/>
          <w:sz w:val="20"/>
          <w:szCs w:val="20"/>
        </w:rPr>
        <w:t>:</w:t>
      </w:r>
    </w:p>
    <w:p w:rsidR="008F1DC1" w:rsidRPr="00B57A14" w:rsidRDefault="008F1DC1" w:rsidP="008F1DC1">
      <w:pPr>
        <w:pStyle w:val="Textoindependiente3"/>
        <w:numPr>
          <w:ilvl w:val="0"/>
          <w:numId w:val="15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0"/>
          <w:szCs w:val="20"/>
        </w:rPr>
      </w:pPr>
      <w:r w:rsidRPr="00B57A14">
        <w:rPr>
          <w:rFonts w:ascii="Times New Roman" w:hAnsi="Times New Roman" w:cs="Times New Roman"/>
          <w:sz w:val="20"/>
          <w:szCs w:val="20"/>
        </w:rPr>
        <w:t>Con Pagaré sin Protesto: suscripto por el titular de la razón social o quien/es tenga/n otorgado Poder o Instrumento Legal para ello, librado a la orden del Organismo solicitante. Los que serán sin término de validez y garantizarán el fiel cumplimiento de las obligaciones contraídas.</w:t>
      </w:r>
    </w:p>
    <w:p w:rsidR="00C61C77" w:rsidRPr="00407F20" w:rsidRDefault="00C61C77" w:rsidP="00C61C77">
      <w:pPr>
        <w:pStyle w:val="Textoindependiente"/>
        <w:spacing w:before="160"/>
        <w:jc w:val="both"/>
        <w:rPr>
          <w:rFonts w:ascii="Times New Roman" w:hAnsi="Times New Roman"/>
          <w:sz w:val="20"/>
        </w:rPr>
      </w:pPr>
      <w:r w:rsidRPr="00407F20">
        <w:rPr>
          <w:rFonts w:ascii="Times New Roman" w:hAnsi="Times New Roman"/>
          <w:sz w:val="20"/>
        </w:rPr>
        <w:t>ARTICULO 1</w:t>
      </w:r>
      <w:r w:rsidR="00A252E3">
        <w:rPr>
          <w:rFonts w:ascii="Times New Roman" w:hAnsi="Times New Roman"/>
          <w:sz w:val="20"/>
        </w:rPr>
        <w:t>2</w:t>
      </w:r>
      <w:r w:rsidRPr="00407F20">
        <w:rPr>
          <w:rFonts w:ascii="Times New Roman" w:hAnsi="Times New Roman"/>
          <w:sz w:val="20"/>
        </w:rPr>
        <w:t xml:space="preserve">°: </w:t>
      </w:r>
      <w:r w:rsidR="009B48D4" w:rsidRPr="00407F20">
        <w:rPr>
          <w:rFonts w:ascii="Times New Roman" w:hAnsi="Times New Roman"/>
          <w:sz w:val="20"/>
          <w:u w:val="single"/>
        </w:rPr>
        <w:t>SERVICIO</w:t>
      </w:r>
      <w:r w:rsidRPr="00407F20">
        <w:rPr>
          <w:rFonts w:ascii="Times New Roman" w:hAnsi="Times New Roman"/>
          <w:sz w:val="20"/>
          <w:u w:val="single"/>
        </w:rPr>
        <w:t>:</w:t>
      </w:r>
    </w:p>
    <w:p w:rsidR="00F5745D" w:rsidRPr="000E49E8" w:rsidRDefault="000E49E8" w:rsidP="00F5745D">
      <w:pPr>
        <w:tabs>
          <w:tab w:val="left" w:pos="4140"/>
        </w:tabs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  <w:r w:rsidRPr="00407F20">
        <w:rPr>
          <w:rFonts w:ascii="Times New Roman" w:hAnsi="Times New Roman" w:cs="Times New Roman"/>
          <w:b/>
          <w:sz w:val="20"/>
          <w:szCs w:val="20"/>
          <w:lang w:val="es-MX"/>
        </w:rPr>
        <w:t>L</w:t>
      </w:r>
      <w:r w:rsidR="00F5745D" w:rsidRPr="00407F20">
        <w:rPr>
          <w:rFonts w:ascii="Times New Roman" w:hAnsi="Times New Roman" w:cs="Times New Roman"/>
          <w:b/>
          <w:sz w:val="20"/>
          <w:szCs w:val="20"/>
          <w:lang w:val="es-MX"/>
        </w:rPr>
        <w:t>a Administración General de este Organismo, deberá tomar los recaudos necesarios para el control, verificación y posterior certificación del correcto servicio</w:t>
      </w:r>
      <w:r w:rsidR="00C13302">
        <w:rPr>
          <w:rFonts w:ascii="Times New Roman" w:hAnsi="Times New Roman" w:cs="Times New Roman"/>
          <w:b/>
          <w:sz w:val="20"/>
          <w:szCs w:val="20"/>
          <w:lang w:val="es-MX"/>
        </w:rPr>
        <w:t>.</w:t>
      </w:r>
    </w:p>
    <w:p w:rsidR="00C61C77" w:rsidRDefault="00C61C77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>ARTÍCULO 1</w:t>
      </w:r>
      <w:r w:rsidR="00A252E3">
        <w:rPr>
          <w:rFonts w:ascii="Times New Roman" w:eastAsia="Calibri" w:hAnsi="Times New Roman" w:cs="Times New Roman"/>
          <w:sz w:val="20"/>
          <w:szCs w:val="20"/>
        </w:rPr>
        <w:t>3</w:t>
      </w:r>
      <w:r>
        <w:rPr>
          <w:rFonts w:ascii="Times New Roman" w:eastAsia="Calibri" w:hAnsi="Times New Roman" w:cs="Times New Roman"/>
          <w:sz w:val="20"/>
          <w:szCs w:val="20"/>
        </w:rPr>
        <w:t xml:space="preserve">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ANUNCIOS DE PREADJUDICACIÓN:</w:t>
      </w:r>
    </w:p>
    <w:p w:rsidR="00C61C7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Se considerará el monto total para la Preadjudicacion. Los anuncios de preadjudicación serán exhibidos en el Departamento Contrataciones de la Dirección de Administración del Ministerio de Educación, Cultura, Ciencia y Tecnología, sito en</w:t>
      </w:r>
      <w:r w:rsidR="00DE4241">
        <w:rPr>
          <w:rFonts w:ascii="Times New Roman" w:eastAsia="Calibri" w:hAnsi="Times New Roman" w:cs="Times New Roman"/>
          <w:sz w:val="20"/>
          <w:szCs w:val="20"/>
        </w:rPr>
        <w:t xml:space="preserve"> calle</w:t>
      </w:r>
      <w:r>
        <w:rPr>
          <w:rFonts w:ascii="Times New Roman" w:eastAsia="Calibri" w:hAnsi="Times New Roman" w:cs="Times New Roman"/>
          <w:sz w:val="20"/>
          <w:szCs w:val="20"/>
        </w:rPr>
        <w:t xml:space="preserve"> Gobernador Bosch</w:t>
      </w:r>
      <w:r w:rsidR="00DE4241">
        <w:rPr>
          <w:rFonts w:ascii="Times New Roman" w:eastAsia="Calibri" w:hAnsi="Times New Roman" w:cs="Times New Roman"/>
          <w:sz w:val="20"/>
          <w:szCs w:val="20"/>
        </w:rPr>
        <w:t xml:space="preserve"> Nº</w:t>
      </w:r>
      <w:r>
        <w:rPr>
          <w:rFonts w:ascii="Times New Roman" w:eastAsia="Calibri" w:hAnsi="Times New Roman" w:cs="Times New Roman"/>
          <w:sz w:val="20"/>
          <w:szCs w:val="20"/>
        </w:rPr>
        <w:t xml:space="preserve"> 99 - durante tres (3) días corridos. Los oferentes quedarán notificados automáticamente, entendiéndose que deben concurrir espontáneamente a la oficina a tal efecto. -</w:t>
      </w:r>
    </w:p>
    <w:p w:rsidR="00C61C77" w:rsidRDefault="00C61C77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ARTÍCULO 1</w:t>
      </w:r>
      <w:r w:rsidR="00A252E3">
        <w:rPr>
          <w:rFonts w:ascii="Times New Roman" w:eastAsia="Calibri" w:hAnsi="Times New Roman" w:cs="Times New Roman"/>
          <w:sz w:val="20"/>
          <w:szCs w:val="20"/>
        </w:rPr>
        <w:t>4</w:t>
      </w:r>
      <w:r>
        <w:rPr>
          <w:rFonts w:ascii="Times New Roman" w:eastAsia="Calibri" w:hAnsi="Times New Roman" w:cs="Times New Roman"/>
          <w:sz w:val="20"/>
          <w:szCs w:val="20"/>
        </w:rPr>
        <w:t xml:space="preserve">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IMPUGNACIÓN:</w:t>
      </w:r>
    </w:p>
    <w:p w:rsidR="00C61C7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Los oferentes podrán formular impugnaciones fundadas a la preadjudicación, dentro de los tres (3) días corridos, a contar desde el vencimiento fijado para los anuncios. Las mismas podrán realizarse en la Dirección de Administración - Ministerio de Educación, Cultura, Ciencia y Tecnología.</w:t>
      </w:r>
    </w:p>
    <w:p w:rsidR="00C61C77" w:rsidRDefault="00C61C77" w:rsidP="00C61C77">
      <w:pPr>
        <w:pStyle w:val="Textoindependiente"/>
        <w:jc w:val="both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sz w:val="20"/>
        </w:rPr>
        <w:t>En cualquier caso, las impugnaciones no darán derecho a paralizar el trámite de Concurso de Precios, todas las cuestiones planteadas serán resueltas con el acto de adjudicación. -</w:t>
      </w:r>
    </w:p>
    <w:p w:rsidR="00C61C77" w:rsidRDefault="00C61C77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ARTÍCULO 1</w:t>
      </w:r>
      <w:r w:rsidR="00A252E3">
        <w:rPr>
          <w:rFonts w:ascii="Times New Roman" w:eastAsia="Calibri" w:hAnsi="Times New Roman" w:cs="Times New Roman"/>
          <w:sz w:val="20"/>
          <w:szCs w:val="20"/>
        </w:rPr>
        <w:t>5</w:t>
      </w:r>
      <w:r>
        <w:rPr>
          <w:rFonts w:ascii="Times New Roman" w:eastAsia="Calibri" w:hAnsi="Times New Roman" w:cs="Times New Roman"/>
          <w:sz w:val="20"/>
          <w:szCs w:val="20"/>
        </w:rPr>
        <w:t xml:space="preserve">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INTERPRETACIÓN:</w:t>
      </w:r>
    </w:p>
    <w:p w:rsidR="00C61C7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Para todo aquello que no esté expresamente estipulado en los Pliegos de Condiciones, se aplicará lo previsto en el Régimen de Contrataciones aprobado por Decreto Nº 3566/77 (t.v.), Ley N° 1092-A de Administración Financiera. -</w:t>
      </w:r>
    </w:p>
    <w:p w:rsidR="00C61C77" w:rsidRDefault="00C61C77" w:rsidP="00C61C77">
      <w:pPr>
        <w:spacing w:before="160"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</w:pPr>
      <w:r>
        <w:rPr>
          <w:rFonts w:ascii="Times New Roman" w:eastAsia="Calibri" w:hAnsi="Times New Roman" w:cs="Times New Roman"/>
          <w:sz w:val="20"/>
          <w:szCs w:val="20"/>
          <w:lang w:val="es-MX"/>
        </w:rPr>
        <w:t>ARTÍCULO 1</w:t>
      </w:r>
      <w:r w:rsidR="00A252E3">
        <w:rPr>
          <w:rFonts w:ascii="Times New Roman" w:eastAsia="Calibri" w:hAnsi="Times New Roman" w:cs="Times New Roman"/>
          <w:sz w:val="20"/>
          <w:szCs w:val="20"/>
          <w:lang w:val="es-MX"/>
        </w:rPr>
        <w:t>6</w:t>
      </w:r>
      <w:r>
        <w:rPr>
          <w:rFonts w:ascii="Times New Roman" w:eastAsia="Calibri" w:hAnsi="Times New Roman" w:cs="Times New Roman"/>
          <w:sz w:val="20"/>
          <w:szCs w:val="20"/>
          <w:lang w:val="es-MX"/>
        </w:rPr>
        <w:t>º: “</w:t>
      </w:r>
      <w:r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  <w:t>DEL BENEFICIO DE PREFERENCIA Ley 1058 –A</w:t>
      </w:r>
    </w:p>
    <w:p w:rsidR="00C61C77" w:rsidRDefault="00C61C77" w:rsidP="00C61C7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</w:pPr>
      <w:r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A los efectos de la aplicación de la Ley 1058 –A y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s-MX"/>
        </w:rPr>
        <w:t>Dec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s-MX"/>
        </w:rPr>
        <w:t>Reglam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s-MX"/>
        </w:rPr>
        <w:t>. Nº 1874/00, los oferentes que deseen podrán acogerse al beneficio de preferencia previsto en la misma, deberán cumplimentar los requisitos normados en ella. -</w:t>
      </w:r>
    </w:p>
    <w:p w:rsidR="00C61C77" w:rsidRDefault="00C61C77" w:rsidP="00C61C77">
      <w:pPr>
        <w:keepNext/>
        <w:spacing w:after="0" w:line="240" w:lineRule="auto"/>
        <w:jc w:val="center"/>
        <w:outlineLvl w:val="0"/>
        <w:rPr>
          <w:rFonts w:ascii="Arial" w:eastAsia="Calibri" w:hAnsi="Arial" w:cs="Times New Roman"/>
          <w:b/>
          <w:szCs w:val="20"/>
          <w:lang w:val="es-MX"/>
        </w:rPr>
      </w:pPr>
    </w:p>
    <w:p w:rsidR="00C61C77" w:rsidRDefault="00C61C77" w:rsidP="00C61C77">
      <w:pPr>
        <w:spacing w:line="240" w:lineRule="auto"/>
        <w:rPr>
          <w:lang w:val="es-MX"/>
        </w:rPr>
      </w:pPr>
    </w:p>
    <w:p w:rsidR="00C61C77" w:rsidRDefault="00C61C77" w:rsidP="00C61C77">
      <w:pPr>
        <w:spacing w:after="0" w:line="240" w:lineRule="auto"/>
        <w:jc w:val="right"/>
        <w:rPr>
          <w:rFonts w:ascii="Arial" w:eastAsia="Calibri" w:hAnsi="Arial" w:cs="Times New Roman"/>
          <w:b/>
          <w:szCs w:val="20"/>
          <w:lang w:val="es-MX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0975ED" w:rsidRDefault="000975ED" w:rsidP="000975ED">
      <w:pPr>
        <w:spacing w:after="0" w:line="240" w:lineRule="auto"/>
        <w:jc w:val="right"/>
        <w:rPr>
          <w:rFonts w:ascii="Arial" w:eastAsia="Calibri" w:hAnsi="Arial" w:cs="Times New Roman"/>
          <w:b/>
          <w:sz w:val="20"/>
          <w:szCs w:val="20"/>
          <w:lang w:val="es-MX"/>
        </w:rPr>
      </w:pPr>
      <w:r w:rsidRPr="00444506">
        <w:rPr>
          <w:rFonts w:ascii="Arial" w:eastAsia="Calibri" w:hAnsi="Arial" w:cs="Times New Roman"/>
          <w:b/>
          <w:sz w:val="20"/>
          <w:szCs w:val="20"/>
          <w:lang w:val="es-MX"/>
        </w:rPr>
        <w:t>FIRMA Y ACLARACION</w:t>
      </w: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Pr="00287472" w:rsidRDefault="00C61C77" w:rsidP="00C61C7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87472">
        <w:rPr>
          <w:rFonts w:ascii="Times New Roman" w:eastAsia="Calibri" w:hAnsi="Times New Roman" w:cs="Times New Roman"/>
          <w:b/>
          <w:sz w:val="24"/>
          <w:szCs w:val="24"/>
        </w:rPr>
        <w:t xml:space="preserve">ANEXO 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C61C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287472">
        <w:rPr>
          <w:rFonts w:ascii="Times New Roman" w:eastAsia="Calibri" w:hAnsi="Times New Roman" w:cs="Times New Roman"/>
          <w:b/>
          <w:sz w:val="24"/>
          <w:szCs w:val="24"/>
        </w:rPr>
        <w:t>:_</w:t>
      </w:r>
      <w:proofErr w:type="gramEnd"/>
      <w:r w:rsidRPr="00287472">
        <w:rPr>
          <w:rFonts w:ascii="Times New Roman" w:eastAsia="Calibri" w:hAnsi="Times New Roman" w:cs="Times New Roman"/>
          <w:b/>
          <w:sz w:val="24"/>
          <w:szCs w:val="24"/>
        </w:rPr>
        <w:t>___________________</w:t>
      </w:r>
    </w:p>
    <w:p w:rsidR="00C61C77" w:rsidRPr="00287472" w:rsidRDefault="00C61C77" w:rsidP="00C61C7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1C77" w:rsidRPr="005B2DE7" w:rsidRDefault="00C61C77" w:rsidP="00C61C77">
      <w:pPr>
        <w:keepNext/>
        <w:spacing w:after="0" w:line="240" w:lineRule="auto"/>
        <w:jc w:val="center"/>
        <w:outlineLvl w:val="0"/>
        <w:rPr>
          <w:rFonts w:ascii="Arial" w:eastAsia="Calibri" w:hAnsi="Arial" w:cs="Times New Roman"/>
          <w:sz w:val="24"/>
          <w:szCs w:val="24"/>
        </w:rPr>
      </w:pPr>
      <w:r w:rsidRPr="00EB1AED">
        <w:rPr>
          <w:rFonts w:ascii="Arial" w:eastAsia="Calibri" w:hAnsi="Arial" w:cs="Times New Roman"/>
          <w:caps/>
          <w:sz w:val="24"/>
          <w:szCs w:val="24"/>
        </w:rPr>
        <w:t>Concurso de Prec</w:t>
      </w:r>
      <w:r>
        <w:rPr>
          <w:rFonts w:ascii="Arial" w:eastAsia="Calibri" w:hAnsi="Arial" w:cs="Times New Roman"/>
          <w:caps/>
          <w:sz w:val="24"/>
          <w:szCs w:val="24"/>
        </w:rPr>
        <w:t>i</w:t>
      </w:r>
      <w:r w:rsidRPr="00EB1AED">
        <w:rPr>
          <w:rFonts w:ascii="Arial" w:eastAsia="Calibri" w:hAnsi="Arial" w:cs="Times New Roman"/>
          <w:caps/>
          <w:sz w:val="24"/>
          <w:szCs w:val="24"/>
        </w:rPr>
        <w:t>o</w:t>
      </w:r>
      <w:r>
        <w:rPr>
          <w:rFonts w:ascii="Arial" w:eastAsia="Calibri" w:hAnsi="Arial" w:cs="Times New Roman"/>
          <w:caps/>
          <w:sz w:val="24"/>
          <w:szCs w:val="24"/>
        </w:rPr>
        <w:t>s</w:t>
      </w:r>
      <w:r>
        <w:rPr>
          <w:rFonts w:ascii="Arial" w:eastAsia="Calibri" w:hAnsi="Arial" w:cs="Times New Roman"/>
          <w:sz w:val="24"/>
          <w:szCs w:val="24"/>
        </w:rPr>
        <w:t xml:space="preserve"> Nº ………/2020</w:t>
      </w:r>
    </w:p>
    <w:p w:rsidR="00D148EF" w:rsidRDefault="00C61C77" w:rsidP="00E42F0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F93889">
        <w:rPr>
          <w:rFonts w:ascii="Times New Roman" w:eastAsia="Calibri" w:hAnsi="Times New Roman" w:cs="Times New Roman"/>
          <w:sz w:val="24"/>
          <w:szCs w:val="20"/>
        </w:rPr>
        <w:t>ANEXO I I: P</w:t>
      </w:r>
      <w:r w:rsidR="00121F07">
        <w:rPr>
          <w:rFonts w:ascii="Times New Roman" w:eastAsia="Calibri" w:hAnsi="Times New Roman" w:cs="Times New Roman"/>
          <w:sz w:val="24"/>
          <w:szCs w:val="20"/>
        </w:rPr>
        <w:t>LIEGO DE CONDICIONES TECNICAS</w:t>
      </w:r>
    </w:p>
    <w:p w:rsidR="00E42F08" w:rsidRDefault="00E42F08" w:rsidP="00E42F0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</w:p>
    <w:p w:rsidR="00E42F08" w:rsidRPr="00CA229D" w:rsidRDefault="00E42F08" w:rsidP="00E42F08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6B7551">
        <w:rPr>
          <w:rFonts w:ascii="Times New Roman" w:eastAsia="Calibri" w:hAnsi="Times New Roman" w:cs="Times New Roman"/>
          <w:sz w:val="20"/>
          <w:szCs w:val="20"/>
        </w:rPr>
        <w:t xml:space="preserve">ARTICULO 1º: </w:t>
      </w:r>
      <w:r w:rsidR="00DE4241" w:rsidRPr="00CA229D">
        <w:rPr>
          <w:rFonts w:ascii="Times New Roman" w:eastAsia="Calibri" w:hAnsi="Times New Roman" w:cs="Times New Roman"/>
          <w:sz w:val="20"/>
          <w:szCs w:val="20"/>
        </w:rPr>
        <w:t>Características</w:t>
      </w:r>
      <w:r w:rsidRPr="00CA229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E4241" w:rsidRPr="00CA229D">
        <w:rPr>
          <w:rFonts w:ascii="Times New Roman" w:eastAsia="Calibri" w:hAnsi="Times New Roman" w:cs="Times New Roman"/>
          <w:sz w:val="20"/>
          <w:szCs w:val="20"/>
        </w:rPr>
        <w:t>Mínimas</w:t>
      </w:r>
      <w:r w:rsidRPr="00CA229D">
        <w:rPr>
          <w:rFonts w:ascii="Times New Roman" w:eastAsia="Calibri" w:hAnsi="Times New Roman" w:cs="Times New Roman"/>
          <w:sz w:val="20"/>
          <w:szCs w:val="20"/>
        </w:rPr>
        <w:t>:</w:t>
      </w:r>
    </w:p>
    <w:p w:rsidR="008D6B01" w:rsidRPr="00CA229D" w:rsidRDefault="008D6B01" w:rsidP="00E42F08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11262F" w:rsidRPr="00CA229D" w:rsidRDefault="0011262F" w:rsidP="0011262F">
      <w:pPr>
        <w:pStyle w:val="Prrafodelista"/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8E6713" w:rsidRPr="004A2E64" w:rsidRDefault="007D4DF9" w:rsidP="00065BC3">
      <w:pPr>
        <w:pStyle w:val="Prrafodelista"/>
        <w:keepNext/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>Provisión y colocación r</w:t>
      </w:r>
      <w:r w:rsidR="00CA229D" w:rsidRPr="00CA229D">
        <w:rPr>
          <w:rFonts w:ascii="Times New Roman" w:hAnsi="Times New Roman" w:cs="Times New Roman"/>
          <w:sz w:val="20"/>
          <w:szCs w:val="20"/>
          <w:lang w:val="es-MX"/>
        </w:rPr>
        <w:t xml:space="preserve">eja de 6,00 x 3,00 </w:t>
      </w:r>
      <w:proofErr w:type="spellStart"/>
      <w:r w:rsidR="00CA229D" w:rsidRPr="00CA229D">
        <w:rPr>
          <w:rFonts w:ascii="Times New Roman" w:hAnsi="Times New Roman" w:cs="Times New Roman"/>
          <w:sz w:val="20"/>
          <w:szCs w:val="20"/>
          <w:lang w:val="es-MX"/>
        </w:rPr>
        <w:t>mts</w:t>
      </w:r>
      <w:proofErr w:type="spellEnd"/>
      <w:r w:rsidR="00CA229D" w:rsidRPr="00CA229D">
        <w:rPr>
          <w:rFonts w:ascii="Times New Roman" w:hAnsi="Times New Roman" w:cs="Times New Roman"/>
          <w:sz w:val="20"/>
          <w:szCs w:val="20"/>
          <w:lang w:val="es-MX"/>
        </w:rPr>
        <w:t xml:space="preserve"> con parte superior fija de caño estructural de 12 con puertas de abrir (sobre puerta doble entrada con bisagras reforzadas y cerradura) una puerta corrediza con riel en acceso secundario</w:t>
      </w:r>
      <w:r w:rsidR="004A2E64">
        <w:rPr>
          <w:rFonts w:ascii="Times New Roman" w:hAnsi="Times New Roman" w:cs="Times New Roman"/>
          <w:sz w:val="20"/>
          <w:szCs w:val="20"/>
          <w:lang w:val="es-MX"/>
        </w:rPr>
        <w:t>.</w:t>
      </w:r>
      <w:bookmarkStart w:id="0" w:name="_GoBack"/>
      <w:bookmarkEnd w:id="0"/>
    </w:p>
    <w:p w:rsidR="004A2E64" w:rsidRPr="004A2E64" w:rsidRDefault="004A2E64" w:rsidP="004A2E64">
      <w:pPr>
        <w:pStyle w:val="Prrafodelista"/>
        <w:keepNext/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A229D">
        <w:rPr>
          <w:rFonts w:ascii="Times New Roman" w:hAnsi="Times New Roman" w:cs="Times New Roman"/>
          <w:sz w:val="20"/>
          <w:szCs w:val="20"/>
          <w:lang w:val="es-MX"/>
        </w:rPr>
        <w:t xml:space="preserve">Servicio de reparación y ajustes de 32 núcleos sanitarios y 15 kitchenettes, </w:t>
      </w:r>
    </w:p>
    <w:p w:rsidR="004A2E64" w:rsidRPr="004A2E64" w:rsidRDefault="004A2E64" w:rsidP="004A2E64">
      <w:pPr>
        <w:pStyle w:val="Prrafodelista"/>
        <w:keepNext/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>D</w:t>
      </w:r>
      <w:r w:rsidRPr="00CA229D">
        <w:rPr>
          <w:rFonts w:ascii="Times New Roman" w:hAnsi="Times New Roman" w:cs="Times New Roman"/>
          <w:sz w:val="20"/>
          <w:szCs w:val="20"/>
          <w:lang w:val="es-MX"/>
        </w:rPr>
        <w:t xml:space="preserve">ichos espacios pertenecientes al edificio sito </w:t>
      </w:r>
      <w:proofErr w:type="gramStart"/>
      <w:r w:rsidRPr="00CA229D">
        <w:rPr>
          <w:rFonts w:ascii="Times New Roman" w:hAnsi="Times New Roman" w:cs="Times New Roman"/>
          <w:sz w:val="20"/>
          <w:szCs w:val="20"/>
          <w:lang w:val="es-MX"/>
        </w:rPr>
        <w:t>en  Av.</w:t>
      </w:r>
      <w:proofErr w:type="gramEnd"/>
      <w:r w:rsidRPr="00CA229D">
        <w:rPr>
          <w:rFonts w:ascii="Times New Roman" w:hAnsi="Times New Roman" w:cs="Times New Roman"/>
          <w:sz w:val="20"/>
          <w:szCs w:val="20"/>
          <w:lang w:val="es-MX"/>
        </w:rPr>
        <w:t xml:space="preserve"> San Martin 333</w:t>
      </w:r>
      <w:r>
        <w:rPr>
          <w:rFonts w:ascii="Times New Roman" w:hAnsi="Times New Roman" w:cs="Times New Roman"/>
          <w:sz w:val="20"/>
          <w:szCs w:val="20"/>
          <w:lang w:val="es-MX"/>
        </w:rPr>
        <w:t>.</w:t>
      </w:r>
    </w:p>
    <w:p w:rsidR="004A2E64" w:rsidRPr="00230C06" w:rsidRDefault="004A2E64" w:rsidP="004A2E64">
      <w:pPr>
        <w:pStyle w:val="Prrafodelista"/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4A2E64" w:rsidRPr="00C361A9" w:rsidRDefault="004A2E64" w:rsidP="004A2E64">
      <w:pPr>
        <w:pStyle w:val="Prrafodelista"/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C361A9" w:rsidRDefault="00C361A9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C361A9" w:rsidRDefault="00C361A9" w:rsidP="00C361A9">
      <w:pPr>
        <w:tabs>
          <w:tab w:val="left" w:pos="709"/>
          <w:tab w:val="left" w:pos="1095"/>
        </w:tabs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DECLARACION JURADA</w:t>
      </w:r>
    </w:p>
    <w:p w:rsidR="00C361A9" w:rsidRDefault="00C361A9" w:rsidP="00C361A9">
      <w:pPr>
        <w:jc w:val="center"/>
      </w:pPr>
      <w:r>
        <w:rPr>
          <w:noProof/>
        </w:rPr>
        <w:pict>
          <v:rect id="Rectángulo 11" o:spid="_x0000_s1030" style="position:absolute;left:0;text-align:left;margin-left:-16.05pt;margin-top:14.25pt;width:473.25pt;height:508.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10" o:spid="_x0000_s1029" type="#_x0000_t32" style="position:absolute;left:0;text-align:left;margin-left:-16.05pt;margin-top:.1pt;width:473.25pt;height:0;z-index:2516608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"/>
        </w:pict>
      </w:r>
      <w:r>
        <w:rPr>
          <w:noProof/>
        </w:rPr>
        <w:pict>
          <v:shape id="Conector recto de flecha 9" o:spid="_x0000_s1028" type="#_x0000_t32" style="position:absolute;left:0;text-align:left;margin-left:-40.05pt;margin-top:14.25pt;width:0;height:0;z-index:251661824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"/>
        </w:pict>
      </w:r>
    </w:p>
    <w:p w:rsidR="00C361A9" w:rsidRDefault="00C361A9" w:rsidP="00C361A9">
      <w:pPr>
        <w:ind w:firstLine="3969"/>
      </w:pPr>
      <w:r>
        <w:rPr>
          <w:b/>
        </w:rPr>
        <w:t>Resistencia</w:t>
      </w:r>
      <w:r>
        <w:t>, 0</w:t>
      </w:r>
      <w:r>
        <w:t>6</w:t>
      </w:r>
      <w:r>
        <w:t xml:space="preserve"> de </w:t>
      </w:r>
      <w:proofErr w:type="gramStart"/>
      <w:r>
        <w:t>Octubre</w:t>
      </w:r>
      <w:proofErr w:type="gramEnd"/>
      <w:r>
        <w:t xml:space="preserve"> del 2020.</w:t>
      </w:r>
    </w:p>
    <w:p w:rsidR="00C361A9" w:rsidRDefault="00C361A9" w:rsidP="00C361A9">
      <w:pPr>
        <w:tabs>
          <w:tab w:val="left" w:pos="6930"/>
        </w:tabs>
        <w:ind w:firstLine="3969"/>
      </w:pPr>
      <w:r>
        <w:rPr>
          <w:b/>
        </w:rPr>
        <w:t>Tipo de Gestión</w:t>
      </w:r>
      <w:r>
        <w:t>: Concurso de Precios N° 39</w:t>
      </w:r>
      <w:r>
        <w:t>9</w:t>
      </w:r>
      <w:r>
        <w:t>/2020</w:t>
      </w:r>
    </w:p>
    <w:p w:rsidR="00C361A9" w:rsidRDefault="00C361A9" w:rsidP="00C361A9">
      <w:pPr>
        <w:tabs>
          <w:tab w:val="left" w:pos="855"/>
        </w:tabs>
      </w:pPr>
      <w:r>
        <w:rPr>
          <w:noProof/>
        </w:rPr>
        <w:pict>
          <v:shape id="Conector recto de flecha 8" o:spid="_x0000_s1027" type="#_x0000_t32" style="position:absolute;margin-left:-16.05pt;margin-top:9.3pt;width:473.25pt;height:0;z-index:2516628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"/>
        </w:pict>
      </w:r>
      <w:r>
        <w:tab/>
      </w:r>
    </w:p>
    <w:p w:rsidR="00C361A9" w:rsidRDefault="00C361A9" w:rsidP="00C361A9">
      <w:pPr>
        <w:pStyle w:val="Prrafodelista"/>
        <w:numPr>
          <w:ilvl w:val="0"/>
          <w:numId w:val="16"/>
        </w:numPr>
        <w:ind w:left="142" w:firstLine="0"/>
        <w:jc w:val="both"/>
        <w:rPr>
          <w:u w:val="single"/>
        </w:rPr>
      </w:pPr>
      <w:r>
        <w:t xml:space="preserve">MANIFIESTO CON CARÁCTER DE DECLARACION JURADA QUE: No me encuentro incurso en ninguna de las causales de inhabilidad, falta de capacidad, incompatibilidad o prohibiciones estatuidas por: la Constitución Provincial art. 67, y el art. 4.4. Decreto 3566/77, que establecen </w:t>
      </w:r>
      <w:proofErr w:type="gramStart"/>
      <w:r>
        <w:t>que: ..</w:t>
      </w:r>
      <w:proofErr w:type="gramEnd"/>
      <w:r>
        <w:t>” Los empleados y funcionarios del Estado y sus parientes consanguíneos, y afines hasta el segundo grado</w:t>
      </w:r>
      <w:proofErr w:type="gramStart"/>
      <w:r>
        <w:t>…”y</w:t>
      </w:r>
      <w:proofErr w:type="gramEnd"/>
      <w:r>
        <w:t xml:space="preserve"> las firmas cuyo directorio y órgano de administración equivalente este integrado por los mismos”… no podrán intervenir como oferentes, apoderados de los mismos o intermediarios, en las contrataciones a que se refiere este artículo, sin perjuicio de las nulidades y responsabilidades penales. </w:t>
      </w:r>
      <w:r>
        <w:rPr>
          <w:u w:val="single"/>
        </w:rPr>
        <w:t>La infracción a esta norma determinará sanciones expulsivas.”</w:t>
      </w:r>
    </w:p>
    <w:p w:rsidR="00C361A9" w:rsidRDefault="00C361A9" w:rsidP="00C361A9">
      <w:pPr>
        <w:ind w:left="142"/>
        <w:jc w:val="both"/>
      </w:pPr>
      <w:r>
        <w:t>Manifiesto no poseer causas penales y administrativas en curso. Según lo que dispone el art. 6.1. Decreto 3566/77</w:t>
      </w:r>
    </w:p>
    <w:p w:rsidR="00C361A9" w:rsidRDefault="00C361A9" w:rsidP="00C361A9">
      <w:pPr>
        <w:ind w:left="142"/>
        <w:jc w:val="both"/>
      </w:pPr>
      <w:r>
        <w:t>Declaro conocer y cumplir con la totalidad de la normativa vigente en la materia de contratación.</w:t>
      </w:r>
    </w:p>
    <w:p w:rsidR="00C361A9" w:rsidRDefault="00C361A9" w:rsidP="00C361A9">
      <w:pPr>
        <w:pStyle w:val="Prrafodelista"/>
        <w:numPr>
          <w:ilvl w:val="0"/>
          <w:numId w:val="16"/>
        </w:numPr>
        <w:ind w:left="142" w:firstLine="0"/>
        <w:jc w:val="both"/>
      </w:pPr>
      <w:r>
        <w:t>Declaro mi domicilio Comercial en……………………………………………………………</w:t>
      </w:r>
      <w:proofErr w:type="gramStart"/>
      <w:r>
        <w:t>…….</w:t>
      </w:r>
      <w:proofErr w:type="gramEnd"/>
      <w:r>
        <w:t>……………...…..</w:t>
      </w:r>
    </w:p>
    <w:p w:rsidR="00C361A9" w:rsidRDefault="00C361A9" w:rsidP="00C361A9">
      <w:pPr>
        <w:pStyle w:val="Prrafodelista"/>
        <w:ind w:left="709"/>
        <w:jc w:val="both"/>
      </w:pPr>
      <w:r>
        <w:t>…………………………………………………………………………………………………………………………………………….</w:t>
      </w:r>
    </w:p>
    <w:p w:rsidR="00C361A9" w:rsidRDefault="00C361A9" w:rsidP="00C361A9">
      <w:pPr>
        <w:pStyle w:val="Prrafodelista"/>
        <w:numPr>
          <w:ilvl w:val="0"/>
          <w:numId w:val="16"/>
        </w:numPr>
        <w:tabs>
          <w:tab w:val="left" w:pos="142"/>
        </w:tabs>
        <w:ind w:left="142" w:firstLine="0"/>
        <w:jc w:val="both"/>
      </w:pPr>
      <w:r>
        <w:t>Constituyo mi domicilio Legal en……………………………………………………………………………………...…</w:t>
      </w:r>
    </w:p>
    <w:p w:rsidR="00C361A9" w:rsidRDefault="00C361A9" w:rsidP="00C361A9">
      <w:pPr>
        <w:pStyle w:val="Prrafodelista"/>
        <w:ind w:left="709"/>
        <w:jc w:val="both"/>
      </w:pPr>
      <w:r>
        <w:t>…………………………………………………………………………………………………………………………………………….</w:t>
      </w:r>
    </w:p>
    <w:p w:rsidR="00C361A9" w:rsidRDefault="00C361A9" w:rsidP="00C361A9">
      <w:pPr>
        <w:jc w:val="center"/>
      </w:pPr>
    </w:p>
    <w:p w:rsidR="00C361A9" w:rsidRDefault="00C361A9" w:rsidP="00C361A9">
      <w:pPr>
        <w:jc w:val="both"/>
      </w:pPr>
    </w:p>
    <w:p w:rsidR="00C361A9" w:rsidRDefault="00C361A9" w:rsidP="00C361A9">
      <w:pPr>
        <w:tabs>
          <w:tab w:val="left" w:pos="6075"/>
        </w:tabs>
      </w:pPr>
      <w:r>
        <w:tab/>
        <w:t>………………………………………….</w:t>
      </w:r>
    </w:p>
    <w:p w:rsidR="00C361A9" w:rsidRDefault="00C361A9" w:rsidP="00C361A9">
      <w:pPr>
        <w:tabs>
          <w:tab w:val="left" w:pos="6770"/>
        </w:tabs>
      </w:pPr>
      <w:r>
        <w:tab/>
        <w:t>Firma y sello</w:t>
      </w:r>
    </w:p>
    <w:p w:rsidR="00C361A9" w:rsidRDefault="00C361A9" w:rsidP="00C361A9">
      <w:pPr>
        <w:tabs>
          <w:tab w:val="left" w:pos="3969"/>
        </w:tabs>
      </w:pPr>
    </w:p>
    <w:p w:rsidR="00C361A9" w:rsidRDefault="00C361A9" w:rsidP="00C361A9"/>
    <w:p w:rsidR="00C361A9" w:rsidRPr="003540EF" w:rsidRDefault="00C361A9" w:rsidP="00C361A9">
      <w:pPr>
        <w:spacing w:after="0" w:line="240" w:lineRule="auto"/>
        <w:jc w:val="right"/>
        <w:rPr>
          <w:rFonts w:ascii="Arial" w:eastAsia="Calibri" w:hAnsi="Arial" w:cs="Times New Roman"/>
          <w:b/>
          <w:sz w:val="20"/>
          <w:szCs w:val="20"/>
          <w:lang w:val="es-MX"/>
        </w:rPr>
      </w:pPr>
    </w:p>
    <w:p w:rsidR="00C361A9" w:rsidRPr="003540EF" w:rsidRDefault="00C361A9" w:rsidP="00C361A9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361A9" w:rsidRPr="00C361A9" w:rsidRDefault="00C361A9" w:rsidP="00C361A9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sectPr w:rsidR="00C361A9" w:rsidRPr="00C361A9" w:rsidSect="00E41B78">
      <w:headerReference w:type="default" r:id="rId9"/>
      <w:pgSz w:w="12240" w:h="20160" w:code="5"/>
      <w:pgMar w:top="1276" w:right="1134" w:bottom="244" w:left="226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449" w:rsidRDefault="00475449" w:rsidP="00E41B78">
      <w:pPr>
        <w:spacing w:after="0" w:line="240" w:lineRule="auto"/>
      </w:pPr>
      <w:r>
        <w:separator/>
      </w:r>
    </w:p>
  </w:endnote>
  <w:endnote w:type="continuationSeparator" w:id="0">
    <w:p w:rsidR="00475449" w:rsidRDefault="00475449" w:rsidP="00E4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449" w:rsidRDefault="00475449" w:rsidP="00E41B78">
      <w:pPr>
        <w:spacing w:after="0" w:line="240" w:lineRule="auto"/>
      </w:pPr>
      <w:r>
        <w:separator/>
      </w:r>
    </w:p>
  </w:footnote>
  <w:footnote w:type="continuationSeparator" w:id="0">
    <w:p w:rsidR="00475449" w:rsidRDefault="00475449" w:rsidP="00E4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49" w:rsidRPr="00D54C9A" w:rsidRDefault="00EB361E" w:rsidP="00D54C9A">
    <w:pPr>
      <w:pStyle w:val="Encabezado"/>
      <w:tabs>
        <w:tab w:val="left" w:pos="6096"/>
      </w:tabs>
      <w:rPr>
        <w:lang w:val="es-ES" w:eastAsia="es-ES"/>
      </w:rPr>
    </w:pPr>
    <w:r w:rsidRPr="00D54C9A">
      <w:rPr>
        <w:i/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 wp14:anchorId="3856D79E" wp14:editId="769A87EF">
          <wp:simplePos x="0" y="0"/>
          <wp:positionH relativeFrom="column">
            <wp:posOffset>-376555</wp:posOffset>
          </wp:positionH>
          <wp:positionV relativeFrom="paragraph">
            <wp:posOffset>36195</wp:posOffset>
          </wp:positionV>
          <wp:extent cx="3707042" cy="536028"/>
          <wp:effectExtent l="19050" t="0" r="5080" b="0"/>
          <wp:wrapThrough wrapText="bothSides">
            <wp:wrapPolygon edited="0">
              <wp:start x="-111" y="0"/>
              <wp:lineTo x="-111" y="20754"/>
              <wp:lineTo x="21630" y="20754"/>
              <wp:lineTo x="21630" y="0"/>
              <wp:lineTo x="-111" y="0"/>
            </wp:wrapPolygon>
          </wp:wrapThrough>
          <wp:docPr id="1" name="Imagen 1" descr="\\servicompras\C O M P A R T I R\compartir\2020\nuevo logo MECC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icompras\C O M P A R T I R\compartir\2020\nuevo logo MECCY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7042" cy="536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75449" w:rsidRPr="00D54C9A" w:rsidRDefault="00475449" w:rsidP="00D54C9A">
    <w:pPr>
      <w:tabs>
        <w:tab w:val="center" w:pos="4419"/>
        <w:tab w:val="left" w:pos="6096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s-ES" w:eastAsia="es-ES"/>
      </w:rPr>
    </w:pPr>
    <w:r w:rsidRPr="00D54C9A">
      <w:rPr>
        <w:rFonts w:ascii="Times New Roman" w:eastAsia="Times New Roman" w:hAnsi="Times New Roman" w:cs="Times New Roman"/>
        <w:sz w:val="20"/>
        <w:szCs w:val="20"/>
        <w:lang w:val="es-ES" w:eastAsia="es-ES"/>
      </w:rPr>
      <w:tab/>
      <w:t xml:space="preserve">                                                                                                                 </w:t>
    </w:r>
    <w:r w:rsidRPr="00D54C9A">
      <w:rPr>
        <w:rFonts w:ascii="Times New Roman" w:eastAsia="Times New Roman" w:hAnsi="Times New Roman" w:cs="Times New Roman"/>
        <w:sz w:val="16"/>
        <w:szCs w:val="16"/>
        <w:lang w:val="es-ES" w:eastAsia="es-ES"/>
      </w:rPr>
      <w:t>DIRECCION DE ADMINISTRACION</w:t>
    </w:r>
  </w:p>
  <w:p w:rsidR="00475449" w:rsidRPr="00D54C9A" w:rsidRDefault="00475449" w:rsidP="00D54C9A">
    <w:pPr>
      <w:tabs>
        <w:tab w:val="center" w:pos="4419"/>
        <w:tab w:val="left" w:pos="6096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s-ES" w:eastAsia="es-ES"/>
      </w:rPr>
    </w:pPr>
    <w:r w:rsidRPr="00D54C9A">
      <w:rPr>
        <w:rFonts w:ascii="Times New Roman" w:eastAsia="Times New Roman" w:hAnsi="Times New Roman" w:cs="Times New Roman"/>
        <w:sz w:val="16"/>
        <w:szCs w:val="16"/>
        <w:lang w:val="es-ES" w:eastAsia="es-ES"/>
      </w:rPr>
      <w:tab/>
      <w:t xml:space="preserve">                                                                                                                                              DEPARTAMENTO CONTRATACIONES</w:t>
    </w:r>
  </w:p>
  <w:p w:rsidR="00475449" w:rsidRPr="00D54C9A" w:rsidRDefault="00475449" w:rsidP="00D54C9A">
    <w:pPr>
      <w:tabs>
        <w:tab w:val="center" w:pos="4419"/>
        <w:tab w:val="left" w:pos="6096"/>
        <w:tab w:val="right" w:pos="8838"/>
      </w:tabs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6"/>
        <w:lang w:val="es-ES" w:eastAsia="es-ES"/>
      </w:rPr>
    </w:pPr>
  </w:p>
  <w:p w:rsidR="00475449" w:rsidRPr="00D54C9A" w:rsidRDefault="00475449" w:rsidP="00D54C9A">
    <w:pPr>
      <w:tabs>
        <w:tab w:val="center" w:pos="4419"/>
        <w:tab w:val="left" w:pos="6096"/>
        <w:tab w:val="right" w:pos="8838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16"/>
        <w:szCs w:val="16"/>
        <w:lang w:val="es-ES" w:eastAsia="es-ES"/>
      </w:rPr>
    </w:pPr>
    <w:r w:rsidRPr="00D54C9A">
      <w:rPr>
        <w:rFonts w:ascii="Times New Roman" w:eastAsia="Times New Roman" w:hAnsi="Times New Roman" w:cs="Times New Roman"/>
        <w:i/>
        <w:sz w:val="16"/>
        <w:szCs w:val="16"/>
        <w:lang w:val="es-ES" w:eastAsia="es-ES"/>
      </w:rPr>
      <w:t xml:space="preserve"> “2020 -AÑO DEL CONGRESO PEDAGOGICO”</w:t>
    </w:r>
  </w:p>
  <w:p w:rsidR="00475449" w:rsidRPr="00D54C9A" w:rsidRDefault="00475449" w:rsidP="00D54C9A">
    <w:pPr>
      <w:tabs>
        <w:tab w:val="center" w:pos="4419"/>
        <w:tab w:val="right" w:pos="8838"/>
      </w:tabs>
      <w:spacing w:after="0" w:line="240" w:lineRule="auto"/>
      <w:rPr>
        <w:rFonts w:ascii="Arial" w:eastAsia="Times New Roman" w:hAnsi="Arial" w:cs="Arial"/>
        <w:b/>
        <w:bCs/>
        <w:sz w:val="16"/>
        <w:szCs w:val="16"/>
        <w:lang w:val="es-ES" w:eastAsia="es-ES"/>
      </w:rPr>
    </w:pPr>
  </w:p>
  <w:p w:rsidR="00475449" w:rsidRDefault="00475449" w:rsidP="00E41B78">
    <w:pPr>
      <w:pStyle w:val="Encabezado"/>
      <w:ind w:firstLine="708"/>
      <w:rPr>
        <w:rFonts w:ascii="Arial" w:hAnsi="Arial" w:cs="Arial"/>
        <w:b/>
        <w:bCs/>
        <w:sz w:val="12"/>
        <w:szCs w:val="16"/>
      </w:rPr>
    </w:pPr>
  </w:p>
  <w:p w:rsidR="00475449" w:rsidRPr="00AE0302" w:rsidRDefault="00475449" w:rsidP="00E32F34">
    <w:pPr>
      <w:pStyle w:val="Encabezado"/>
      <w:pBdr>
        <w:bottom w:val="single" w:sz="4" w:space="1" w:color="auto"/>
      </w:pBdr>
      <w:ind w:firstLine="3544"/>
      <w:jc w:val="right"/>
      <w:rPr>
        <w:rFonts w:ascii="Arial" w:hAnsi="Arial" w:cs="Arial"/>
        <w:b/>
        <w:noProof/>
        <w:sz w:val="12"/>
        <w:szCs w:val="12"/>
      </w:rPr>
    </w:pPr>
  </w:p>
  <w:p w:rsidR="00475449" w:rsidRDefault="004754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875"/>
    <w:multiLevelType w:val="hybridMultilevel"/>
    <w:tmpl w:val="815C22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2C8C"/>
    <w:multiLevelType w:val="hybridMultilevel"/>
    <w:tmpl w:val="CA804390"/>
    <w:lvl w:ilvl="0" w:tplc="D27C5C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7A69"/>
    <w:multiLevelType w:val="multilevel"/>
    <w:tmpl w:val="3CF6FA26"/>
    <w:lvl w:ilvl="0">
      <w:start w:val="1"/>
      <w:numFmt w:val="lowerLetter"/>
      <w:lvlText w:val="%1)"/>
      <w:lvlJc w:val="left"/>
      <w:pPr>
        <w:tabs>
          <w:tab w:val="num" w:pos="1040"/>
        </w:tabs>
        <w:ind w:left="1021" w:hanging="341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D34E3"/>
    <w:multiLevelType w:val="hybridMultilevel"/>
    <w:tmpl w:val="7CFE7F8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A84232"/>
    <w:multiLevelType w:val="hybridMultilevel"/>
    <w:tmpl w:val="6F0E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D5B91"/>
    <w:multiLevelType w:val="hybridMultilevel"/>
    <w:tmpl w:val="CF74104C"/>
    <w:lvl w:ilvl="0" w:tplc="2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AC7B82"/>
    <w:multiLevelType w:val="hybridMultilevel"/>
    <w:tmpl w:val="0E4008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794E4B"/>
    <w:multiLevelType w:val="hybridMultilevel"/>
    <w:tmpl w:val="39C81ACC"/>
    <w:lvl w:ilvl="0" w:tplc="E4A8B03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5F802BD"/>
    <w:multiLevelType w:val="hybridMultilevel"/>
    <w:tmpl w:val="81342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51E5B"/>
    <w:multiLevelType w:val="hybridMultilevel"/>
    <w:tmpl w:val="CE82107A"/>
    <w:lvl w:ilvl="0" w:tplc="08DE70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CB1EA9"/>
    <w:multiLevelType w:val="hybridMultilevel"/>
    <w:tmpl w:val="2E8E83A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7">
      <w:start w:val="1"/>
      <w:numFmt w:val="lowerLetter"/>
      <w:lvlText w:val="%2)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14EEE"/>
    <w:multiLevelType w:val="hybridMultilevel"/>
    <w:tmpl w:val="9F5CF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776D7A"/>
    <w:multiLevelType w:val="hybridMultilevel"/>
    <w:tmpl w:val="0D48FD22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10"/>
  </w:num>
  <w:num w:numId="11">
    <w:abstractNumId w:val="5"/>
  </w:num>
  <w:num w:numId="12">
    <w:abstractNumId w:val="9"/>
  </w:num>
  <w:num w:numId="13">
    <w:abstractNumId w:val="1"/>
  </w:num>
  <w:num w:numId="14">
    <w:abstractNumId w:val="2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13C7"/>
    <w:rsid w:val="00001FF8"/>
    <w:rsid w:val="000022F3"/>
    <w:rsid w:val="000034CF"/>
    <w:rsid w:val="00004DC5"/>
    <w:rsid w:val="0001259A"/>
    <w:rsid w:val="0001292F"/>
    <w:rsid w:val="00017CF4"/>
    <w:rsid w:val="000229C1"/>
    <w:rsid w:val="0003155D"/>
    <w:rsid w:val="0003425C"/>
    <w:rsid w:val="00047B3C"/>
    <w:rsid w:val="00050C07"/>
    <w:rsid w:val="0005629C"/>
    <w:rsid w:val="000657C0"/>
    <w:rsid w:val="00066548"/>
    <w:rsid w:val="00073DF4"/>
    <w:rsid w:val="00084B49"/>
    <w:rsid w:val="00086590"/>
    <w:rsid w:val="00087D94"/>
    <w:rsid w:val="00090577"/>
    <w:rsid w:val="000975ED"/>
    <w:rsid w:val="000A1DC9"/>
    <w:rsid w:val="000A45F9"/>
    <w:rsid w:val="000B3F24"/>
    <w:rsid w:val="000B61CF"/>
    <w:rsid w:val="000C3621"/>
    <w:rsid w:val="000D188F"/>
    <w:rsid w:val="000D1B14"/>
    <w:rsid w:val="000D46C6"/>
    <w:rsid w:val="000D655F"/>
    <w:rsid w:val="000D701F"/>
    <w:rsid w:val="000D72B2"/>
    <w:rsid w:val="000E159F"/>
    <w:rsid w:val="000E1A67"/>
    <w:rsid w:val="000E3CFB"/>
    <w:rsid w:val="000E49E8"/>
    <w:rsid w:val="000E4EE3"/>
    <w:rsid w:val="000E52E0"/>
    <w:rsid w:val="00101ADE"/>
    <w:rsid w:val="001040C0"/>
    <w:rsid w:val="001078F4"/>
    <w:rsid w:val="001102E5"/>
    <w:rsid w:val="0011262F"/>
    <w:rsid w:val="00112BB9"/>
    <w:rsid w:val="00113179"/>
    <w:rsid w:val="00115AE7"/>
    <w:rsid w:val="0011730A"/>
    <w:rsid w:val="00121F07"/>
    <w:rsid w:val="00123762"/>
    <w:rsid w:val="001272B4"/>
    <w:rsid w:val="0013564A"/>
    <w:rsid w:val="001362F1"/>
    <w:rsid w:val="0014225E"/>
    <w:rsid w:val="00142758"/>
    <w:rsid w:val="00144166"/>
    <w:rsid w:val="001470B7"/>
    <w:rsid w:val="00150361"/>
    <w:rsid w:val="00166D5C"/>
    <w:rsid w:val="00181014"/>
    <w:rsid w:val="00182537"/>
    <w:rsid w:val="00184C3D"/>
    <w:rsid w:val="00185CA5"/>
    <w:rsid w:val="00187614"/>
    <w:rsid w:val="0019181E"/>
    <w:rsid w:val="00192DB9"/>
    <w:rsid w:val="00195F8D"/>
    <w:rsid w:val="001962B8"/>
    <w:rsid w:val="001A227A"/>
    <w:rsid w:val="001B0467"/>
    <w:rsid w:val="001B5204"/>
    <w:rsid w:val="001B58EE"/>
    <w:rsid w:val="001B6D33"/>
    <w:rsid w:val="001C33EB"/>
    <w:rsid w:val="001D089B"/>
    <w:rsid w:val="001D1742"/>
    <w:rsid w:val="001D1FAC"/>
    <w:rsid w:val="001E5B38"/>
    <w:rsid w:val="001E6DD5"/>
    <w:rsid w:val="001F3FC4"/>
    <w:rsid w:val="00200687"/>
    <w:rsid w:val="00201B20"/>
    <w:rsid w:val="00203150"/>
    <w:rsid w:val="0020434A"/>
    <w:rsid w:val="00210CCC"/>
    <w:rsid w:val="002118A0"/>
    <w:rsid w:val="00211F2E"/>
    <w:rsid w:val="00216245"/>
    <w:rsid w:val="00220A7F"/>
    <w:rsid w:val="00230C06"/>
    <w:rsid w:val="00233384"/>
    <w:rsid w:val="00234686"/>
    <w:rsid w:val="00247437"/>
    <w:rsid w:val="00252E9B"/>
    <w:rsid w:val="00257647"/>
    <w:rsid w:val="0026004F"/>
    <w:rsid w:val="0026533D"/>
    <w:rsid w:val="00271541"/>
    <w:rsid w:val="0027215F"/>
    <w:rsid w:val="002855B2"/>
    <w:rsid w:val="00286755"/>
    <w:rsid w:val="0029082E"/>
    <w:rsid w:val="00294CB6"/>
    <w:rsid w:val="002A207E"/>
    <w:rsid w:val="002A2A0D"/>
    <w:rsid w:val="002A3F6D"/>
    <w:rsid w:val="002A562B"/>
    <w:rsid w:val="002B3D40"/>
    <w:rsid w:val="002B46ED"/>
    <w:rsid w:val="002B67D9"/>
    <w:rsid w:val="002C36E6"/>
    <w:rsid w:val="002C3735"/>
    <w:rsid w:val="002C475B"/>
    <w:rsid w:val="002D20CA"/>
    <w:rsid w:val="002D25B4"/>
    <w:rsid w:val="002D6F47"/>
    <w:rsid w:val="002E24EB"/>
    <w:rsid w:val="002E2BE0"/>
    <w:rsid w:val="002E32D7"/>
    <w:rsid w:val="002F1080"/>
    <w:rsid w:val="002F2F52"/>
    <w:rsid w:val="00301074"/>
    <w:rsid w:val="003055C4"/>
    <w:rsid w:val="003056E9"/>
    <w:rsid w:val="003076FE"/>
    <w:rsid w:val="00312BB4"/>
    <w:rsid w:val="00314621"/>
    <w:rsid w:val="00315AE5"/>
    <w:rsid w:val="003176DF"/>
    <w:rsid w:val="00317886"/>
    <w:rsid w:val="00321BE4"/>
    <w:rsid w:val="0033635F"/>
    <w:rsid w:val="00344DE4"/>
    <w:rsid w:val="003450B1"/>
    <w:rsid w:val="00345DBD"/>
    <w:rsid w:val="0035244B"/>
    <w:rsid w:val="003713B6"/>
    <w:rsid w:val="0037178C"/>
    <w:rsid w:val="00375EE4"/>
    <w:rsid w:val="00384C34"/>
    <w:rsid w:val="003916C2"/>
    <w:rsid w:val="00391A19"/>
    <w:rsid w:val="00391AC3"/>
    <w:rsid w:val="00393031"/>
    <w:rsid w:val="0039689F"/>
    <w:rsid w:val="003A786E"/>
    <w:rsid w:val="003C2D71"/>
    <w:rsid w:val="003C79D1"/>
    <w:rsid w:val="003D47A2"/>
    <w:rsid w:val="003D4FE2"/>
    <w:rsid w:val="003E2D1B"/>
    <w:rsid w:val="003E76D1"/>
    <w:rsid w:val="003F0C70"/>
    <w:rsid w:val="003F0EF2"/>
    <w:rsid w:val="003F4E96"/>
    <w:rsid w:val="003F707A"/>
    <w:rsid w:val="0040074F"/>
    <w:rsid w:val="00400DB1"/>
    <w:rsid w:val="00402D11"/>
    <w:rsid w:val="00407B2D"/>
    <w:rsid w:val="00407F20"/>
    <w:rsid w:val="00411987"/>
    <w:rsid w:val="0041504F"/>
    <w:rsid w:val="00421CFF"/>
    <w:rsid w:val="004354A7"/>
    <w:rsid w:val="00441136"/>
    <w:rsid w:val="00444A62"/>
    <w:rsid w:val="0044574C"/>
    <w:rsid w:val="00456A9D"/>
    <w:rsid w:val="0045709C"/>
    <w:rsid w:val="00463E1D"/>
    <w:rsid w:val="004664B5"/>
    <w:rsid w:val="00467425"/>
    <w:rsid w:val="00470F87"/>
    <w:rsid w:val="0047130C"/>
    <w:rsid w:val="00475449"/>
    <w:rsid w:val="004802A7"/>
    <w:rsid w:val="00485E54"/>
    <w:rsid w:val="004A017D"/>
    <w:rsid w:val="004A2E64"/>
    <w:rsid w:val="004B079C"/>
    <w:rsid w:val="004B1874"/>
    <w:rsid w:val="004B2393"/>
    <w:rsid w:val="004B24D4"/>
    <w:rsid w:val="004B4B05"/>
    <w:rsid w:val="004B6256"/>
    <w:rsid w:val="004C1493"/>
    <w:rsid w:val="004E1833"/>
    <w:rsid w:val="004E7360"/>
    <w:rsid w:val="004F0990"/>
    <w:rsid w:val="004F17B5"/>
    <w:rsid w:val="004F3D4D"/>
    <w:rsid w:val="005102AB"/>
    <w:rsid w:val="00510CD1"/>
    <w:rsid w:val="005111F9"/>
    <w:rsid w:val="005119B6"/>
    <w:rsid w:val="005171C9"/>
    <w:rsid w:val="00520779"/>
    <w:rsid w:val="00524357"/>
    <w:rsid w:val="00530CC0"/>
    <w:rsid w:val="0054292F"/>
    <w:rsid w:val="00547274"/>
    <w:rsid w:val="0055772C"/>
    <w:rsid w:val="00562191"/>
    <w:rsid w:val="005628B8"/>
    <w:rsid w:val="0056356C"/>
    <w:rsid w:val="00564D71"/>
    <w:rsid w:val="005713C7"/>
    <w:rsid w:val="00581B19"/>
    <w:rsid w:val="00582E36"/>
    <w:rsid w:val="00582EDA"/>
    <w:rsid w:val="00594B17"/>
    <w:rsid w:val="0059618C"/>
    <w:rsid w:val="005A2ADC"/>
    <w:rsid w:val="005A2C2F"/>
    <w:rsid w:val="005A42C5"/>
    <w:rsid w:val="005A7D8F"/>
    <w:rsid w:val="005B0C86"/>
    <w:rsid w:val="005B169A"/>
    <w:rsid w:val="005B2C3C"/>
    <w:rsid w:val="005B32B8"/>
    <w:rsid w:val="005B4D22"/>
    <w:rsid w:val="005C296F"/>
    <w:rsid w:val="005C3639"/>
    <w:rsid w:val="005D0B3A"/>
    <w:rsid w:val="005D5B62"/>
    <w:rsid w:val="005D616E"/>
    <w:rsid w:val="005E7FC1"/>
    <w:rsid w:val="005F0AE7"/>
    <w:rsid w:val="005F0B15"/>
    <w:rsid w:val="005F2F12"/>
    <w:rsid w:val="005F4B5C"/>
    <w:rsid w:val="0060313A"/>
    <w:rsid w:val="00610820"/>
    <w:rsid w:val="00615090"/>
    <w:rsid w:val="00633C3D"/>
    <w:rsid w:val="00636582"/>
    <w:rsid w:val="00636591"/>
    <w:rsid w:val="0064613A"/>
    <w:rsid w:val="00651789"/>
    <w:rsid w:val="00652E20"/>
    <w:rsid w:val="00657D0D"/>
    <w:rsid w:val="00660333"/>
    <w:rsid w:val="00662625"/>
    <w:rsid w:val="00663647"/>
    <w:rsid w:val="00664845"/>
    <w:rsid w:val="006654E5"/>
    <w:rsid w:val="00665D7D"/>
    <w:rsid w:val="0067088F"/>
    <w:rsid w:val="00671FF1"/>
    <w:rsid w:val="00674D7E"/>
    <w:rsid w:val="006849D5"/>
    <w:rsid w:val="00685C47"/>
    <w:rsid w:val="0069076B"/>
    <w:rsid w:val="006A023B"/>
    <w:rsid w:val="006A3445"/>
    <w:rsid w:val="006A5D5C"/>
    <w:rsid w:val="006A7812"/>
    <w:rsid w:val="006B251E"/>
    <w:rsid w:val="006B7551"/>
    <w:rsid w:val="006C1768"/>
    <w:rsid w:val="006C6472"/>
    <w:rsid w:val="006D497A"/>
    <w:rsid w:val="006D703B"/>
    <w:rsid w:val="006E0434"/>
    <w:rsid w:val="006E7350"/>
    <w:rsid w:val="006F0268"/>
    <w:rsid w:val="006F1EC8"/>
    <w:rsid w:val="006F2B60"/>
    <w:rsid w:val="006F30DB"/>
    <w:rsid w:val="007012C6"/>
    <w:rsid w:val="00701643"/>
    <w:rsid w:val="007032FB"/>
    <w:rsid w:val="00704BF6"/>
    <w:rsid w:val="007103AA"/>
    <w:rsid w:val="00720676"/>
    <w:rsid w:val="00730790"/>
    <w:rsid w:val="00735075"/>
    <w:rsid w:val="00742127"/>
    <w:rsid w:val="00746549"/>
    <w:rsid w:val="00747D27"/>
    <w:rsid w:val="00747E9D"/>
    <w:rsid w:val="00760250"/>
    <w:rsid w:val="00760FAA"/>
    <w:rsid w:val="00761CB5"/>
    <w:rsid w:val="007620D6"/>
    <w:rsid w:val="00764A24"/>
    <w:rsid w:val="0076658D"/>
    <w:rsid w:val="007719D5"/>
    <w:rsid w:val="00773F4E"/>
    <w:rsid w:val="007771D9"/>
    <w:rsid w:val="0077786C"/>
    <w:rsid w:val="007817A2"/>
    <w:rsid w:val="007904E5"/>
    <w:rsid w:val="007916EB"/>
    <w:rsid w:val="0079438B"/>
    <w:rsid w:val="00796765"/>
    <w:rsid w:val="00797026"/>
    <w:rsid w:val="007A2178"/>
    <w:rsid w:val="007A2533"/>
    <w:rsid w:val="007A2B00"/>
    <w:rsid w:val="007A5A75"/>
    <w:rsid w:val="007A6083"/>
    <w:rsid w:val="007A7327"/>
    <w:rsid w:val="007B4C3A"/>
    <w:rsid w:val="007B67FF"/>
    <w:rsid w:val="007B757D"/>
    <w:rsid w:val="007B7DB1"/>
    <w:rsid w:val="007C4803"/>
    <w:rsid w:val="007C5BE0"/>
    <w:rsid w:val="007D0A68"/>
    <w:rsid w:val="007D15F1"/>
    <w:rsid w:val="007D45BC"/>
    <w:rsid w:val="007D4DF9"/>
    <w:rsid w:val="007E173F"/>
    <w:rsid w:val="007E22CF"/>
    <w:rsid w:val="007E2FBE"/>
    <w:rsid w:val="007F2028"/>
    <w:rsid w:val="007F4887"/>
    <w:rsid w:val="00807498"/>
    <w:rsid w:val="00820C8C"/>
    <w:rsid w:val="008220C4"/>
    <w:rsid w:val="00824231"/>
    <w:rsid w:val="0083274C"/>
    <w:rsid w:val="00833C90"/>
    <w:rsid w:val="00833FF3"/>
    <w:rsid w:val="00834093"/>
    <w:rsid w:val="008344B3"/>
    <w:rsid w:val="008411AB"/>
    <w:rsid w:val="00845989"/>
    <w:rsid w:val="00845FAC"/>
    <w:rsid w:val="00851850"/>
    <w:rsid w:val="008525C9"/>
    <w:rsid w:val="0085684B"/>
    <w:rsid w:val="00861F0C"/>
    <w:rsid w:val="00862DDF"/>
    <w:rsid w:val="00863F66"/>
    <w:rsid w:val="008778DC"/>
    <w:rsid w:val="00885C12"/>
    <w:rsid w:val="00885E65"/>
    <w:rsid w:val="0088708D"/>
    <w:rsid w:val="00893826"/>
    <w:rsid w:val="00893D66"/>
    <w:rsid w:val="008957C0"/>
    <w:rsid w:val="008A3273"/>
    <w:rsid w:val="008A62CD"/>
    <w:rsid w:val="008C22BC"/>
    <w:rsid w:val="008C29D2"/>
    <w:rsid w:val="008C38F0"/>
    <w:rsid w:val="008D191E"/>
    <w:rsid w:val="008D6B01"/>
    <w:rsid w:val="008D7491"/>
    <w:rsid w:val="008E6713"/>
    <w:rsid w:val="008F1DC1"/>
    <w:rsid w:val="008F4740"/>
    <w:rsid w:val="008F5309"/>
    <w:rsid w:val="008F7415"/>
    <w:rsid w:val="0090123F"/>
    <w:rsid w:val="009048F8"/>
    <w:rsid w:val="00906869"/>
    <w:rsid w:val="00910E34"/>
    <w:rsid w:val="00912413"/>
    <w:rsid w:val="00913519"/>
    <w:rsid w:val="00915343"/>
    <w:rsid w:val="00921CC9"/>
    <w:rsid w:val="00937613"/>
    <w:rsid w:val="009458AC"/>
    <w:rsid w:val="00947B9D"/>
    <w:rsid w:val="00954B72"/>
    <w:rsid w:val="00955D3D"/>
    <w:rsid w:val="00957CF9"/>
    <w:rsid w:val="00960944"/>
    <w:rsid w:val="00965AF1"/>
    <w:rsid w:val="0097126C"/>
    <w:rsid w:val="00975780"/>
    <w:rsid w:val="00987FD2"/>
    <w:rsid w:val="009921B8"/>
    <w:rsid w:val="00994B3D"/>
    <w:rsid w:val="00995720"/>
    <w:rsid w:val="00997269"/>
    <w:rsid w:val="009972AB"/>
    <w:rsid w:val="009A5EEB"/>
    <w:rsid w:val="009A656E"/>
    <w:rsid w:val="009A7005"/>
    <w:rsid w:val="009B0276"/>
    <w:rsid w:val="009B48D4"/>
    <w:rsid w:val="009B616D"/>
    <w:rsid w:val="009C0F69"/>
    <w:rsid w:val="009C4073"/>
    <w:rsid w:val="009C7251"/>
    <w:rsid w:val="009D1D40"/>
    <w:rsid w:val="009D3F12"/>
    <w:rsid w:val="009D5C26"/>
    <w:rsid w:val="009E2024"/>
    <w:rsid w:val="009E5A0A"/>
    <w:rsid w:val="009E7723"/>
    <w:rsid w:val="009F0C2A"/>
    <w:rsid w:val="009F181C"/>
    <w:rsid w:val="009F3CDF"/>
    <w:rsid w:val="00A0056F"/>
    <w:rsid w:val="00A02131"/>
    <w:rsid w:val="00A04549"/>
    <w:rsid w:val="00A11BD3"/>
    <w:rsid w:val="00A1232A"/>
    <w:rsid w:val="00A13C46"/>
    <w:rsid w:val="00A23B26"/>
    <w:rsid w:val="00A252E3"/>
    <w:rsid w:val="00A33F9F"/>
    <w:rsid w:val="00A36E3B"/>
    <w:rsid w:val="00A37A64"/>
    <w:rsid w:val="00A4338C"/>
    <w:rsid w:val="00A44750"/>
    <w:rsid w:val="00A46E5B"/>
    <w:rsid w:val="00A51766"/>
    <w:rsid w:val="00A62BC0"/>
    <w:rsid w:val="00A762AB"/>
    <w:rsid w:val="00A81B4F"/>
    <w:rsid w:val="00A833F1"/>
    <w:rsid w:val="00A83964"/>
    <w:rsid w:val="00A85334"/>
    <w:rsid w:val="00A95443"/>
    <w:rsid w:val="00AA36AC"/>
    <w:rsid w:val="00AB388D"/>
    <w:rsid w:val="00AB6EF2"/>
    <w:rsid w:val="00AB7B4E"/>
    <w:rsid w:val="00AC10C4"/>
    <w:rsid w:val="00AC415B"/>
    <w:rsid w:val="00AD6C70"/>
    <w:rsid w:val="00AE4C2F"/>
    <w:rsid w:val="00AE5D61"/>
    <w:rsid w:val="00AF10A6"/>
    <w:rsid w:val="00AF2649"/>
    <w:rsid w:val="00AF56CA"/>
    <w:rsid w:val="00B00326"/>
    <w:rsid w:val="00B10CA7"/>
    <w:rsid w:val="00B12CF9"/>
    <w:rsid w:val="00B1462D"/>
    <w:rsid w:val="00B147E0"/>
    <w:rsid w:val="00B15AFF"/>
    <w:rsid w:val="00B15F83"/>
    <w:rsid w:val="00B22011"/>
    <w:rsid w:val="00B300DB"/>
    <w:rsid w:val="00B32004"/>
    <w:rsid w:val="00B3462D"/>
    <w:rsid w:val="00B374EB"/>
    <w:rsid w:val="00B40AAA"/>
    <w:rsid w:val="00B42819"/>
    <w:rsid w:val="00B43636"/>
    <w:rsid w:val="00B439AB"/>
    <w:rsid w:val="00B5463A"/>
    <w:rsid w:val="00B62A20"/>
    <w:rsid w:val="00B62FA7"/>
    <w:rsid w:val="00B702BE"/>
    <w:rsid w:val="00B73ECF"/>
    <w:rsid w:val="00B7763E"/>
    <w:rsid w:val="00B77CE5"/>
    <w:rsid w:val="00B82ADE"/>
    <w:rsid w:val="00B93A09"/>
    <w:rsid w:val="00BA2B4F"/>
    <w:rsid w:val="00BA4D37"/>
    <w:rsid w:val="00BA5713"/>
    <w:rsid w:val="00BA583C"/>
    <w:rsid w:val="00BA7732"/>
    <w:rsid w:val="00BB00A0"/>
    <w:rsid w:val="00BC7158"/>
    <w:rsid w:val="00BD29E1"/>
    <w:rsid w:val="00BE1F2B"/>
    <w:rsid w:val="00BE4D6F"/>
    <w:rsid w:val="00BE5DF2"/>
    <w:rsid w:val="00BF104C"/>
    <w:rsid w:val="00BF3AA8"/>
    <w:rsid w:val="00C128E1"/>
    <w:rsid w:val="00C13302"/>
    <w:rsid w:val="00C168FD"/>
    <w:rsid w:val="00C361A9"/>
    <w:rsid w:val="00C41923"/>
    <w:rsid w:val="00C424EA"/>
    <w:rsid w:val="00C52744"/>
    <w:rsid w:val="00C540A2"/>
    <w:rsid w:val="00C61C77"/>
    <w:rsid w:val="00C622E6"/>
    <w:rsid w:val="00C6361B"/>
    <w:rsid w:val="00C71E08"/>
    <w:rsid w:val="00C72D87"/>
    <w:rsid w:val="00C77D20"/>
    <w:rsid w:val="00C8300B"/>
    <w:rsid w:val="00C87542"/>
    <w:rsid w:val="00C92638"/>
    <w:rsid w:val="00C92A53"/>
    <w:rsid w:val="00CA048E"/>
    <w:rsid w:val="00CA229D"/>
    <w:rsid w:val="00CB2E2D"/>
    <w:rsid w:val="00CB36D9"/>
    <w:rsid w:val="00CB4554"/>
    <w:rsid w:val="00CB72C9"/>
    <w:rsid w:val="00CC0C17"/>
    <w:rsid w:val="00CC3310"/>
    <w:rsid w:val="00CD0A70"/>
    <w:rsid w:val="00CD0DA0"/>
    <w:rsid w:val="00CD225F"/>
    <w:rsid w:val="00CD47A8"/>
    <w:rsid w:val="00CD4F38"/>
    <w:rsid w:val="00CE00FE"/>
    <w:rsid w:val="00CE1561"/>
    <w:rsid w:val="00CF070E"/>
    <w:rsid w:val="00D00EFB"/>
    <w:rsid w:val="00D0312B"/>
    <w:rsid w:val="00D037BB"/>
    <w:rsid w:val="00D04A50"/>
    <w:rsid w:val="00D05659"/>
    <w:rsid w:val="00D148EF"/>
    <w:rsid w:val="00D20F30"/>
    <w:rsid w:val="00D212DE"/>
    <w:rsid w:val="00D24637"/>
    <w:rsid w:val="00D275AE"/>
    <w:rsid w:val="00D34701"/>
    <w:rsid w:val="00D4397E"/>
    <w:rsid w:val="00D45C4B"/>
    <w:rsid w:val="00D475C3"/>
    <w:rsid w:val="00D54521"/>
    <w:rsid w:val="00D54C9A"/>
    <w:rsid w:val="00D54F10"/>
    <w:rsid w:val="00D7088E"/>
    <w:rsid w:val="00D71AC8"/>
    <w:rsid w:val="00D71B84"/>
    <w:rsid w:val="00D730C3"/>
    <w:rsid w:val="00D75580"/>
    <w:rsid w:val="00D7578A"/>
    <w:rsid w:val="00D76ED2"/>
    <w:rsid w:val="00D77C34"/>
    <w:rsid w:val="00D808C2"/>
    <w:rsid w:val="00D818C6"/>
    <w:rsid w:val="00D958BB"/>
    <w:rsid w:val="00D9749C"/>
    <w:rsid w:val="00DA51A2"/>
    <w:rsid w:val="00DD0DB8"/>
    <w:rsid w:val="00DD67EE"/>
    <w:rsid w:val="00DE06E9"/>
    <w:rsid w:val="00DE3CD1"/>
    <w:rsid w:val="00DE4241"/>
    <w:rsid w:val="00DE53A0"/>
    <w:rsid w:val="00DE7CE9"/>
    <w:rsid w:val="00DF0F3C"/>
    <w:rsid w:val="00DF22AC"/>
    <w:rsid w:val="00DF3D80"/>
    <w:rsid w:val="00E00A3E"/>
    <w:rsid w:val="00E01841"/>
    <w:rsid w:val="00E11EB9"/>
    <w:rsid w:val="00E17007"/>
    <w:rsid w:val="00E202A1"/>
    <w:rsid w:val="00E30911"/>
    <w:rsid w:val="00E32F34"/>
    <w:rsid w:val="00E33E30"/>
    <w:rsid w:val="00E40B67"/>
    <w:rsid w:val="00E41B78"/>
    <w:rsid w:val="00E42F08"/>
    <w:rsid w:val="00E448A6"/>
    <w:rsid w:val="00E46F90"/>
    <w:rsid w:val="00E50BE9"/>
    <w:rsid w:val="00E56252"/>
    <w:rsid w:val="00E5786E"/>
    <w:rsid w:val="00E60DE7"/>
    <w:rsid w:val="00E61E92"/>
    <w:rsid w:val="00E72F04"/>
    <w:rsid w:val="00E734D6"/>
    <w:rsid w:val="00E739F9"/>
    <w:rsid w:val="00E73C59"/>
    <w:rsid w:val="00E76AF3"/>
    <w:rsid w:val="00E8025A"/>
    <w:rsid w:val="00E82FD8"/>
    <w:rsid w:val="00E836C8"/>
    <w:rsid w:val="00E9250F"/>
    <w:rsid w:val="00E93B0A"/>
    <w:rsid w:val="00E93CED"/>
    <w:rsid w:val="00E94FC4"/>
    <w:rsid w:val="00E965F8"/>
    <w:rsid w:val="00E9695F"/>
    <w:rsid w:val="00E974EF"/>
    <w:rsid w:val="00EA0A46"/>
    <w:rsid w:val="00EA54A3"/>
    <w:rsid w:val="00EA5F15"/>
    <w:rsid w:val="00EB361E"/>
    <w:rsid w:val="00EB471B"/>
    <w:rsid w:val="00EC058D"/>
    <w:rsid w:val="00EC1546"/>
    <w:rsid w:val="00EC1B07"/>
    <w:rsid w:val="00EC2DA3"/>
    <w:rsid w:val="00EC5F87"/>
    <w:rsid w:val="00ED3BED"/>
    <w:rsid w:val="00ED440E"/>
    <w:rsid w:val="00ED5298"/>
    <w:rsid w:val="00ED5F31"/>
    <w:rsid w:val="00EE123F"/>
    <w:rsid w:val="00EE3F4E"/>
    <w:rsid w:val="00EE5A78"/>
    <w:rsid w:val="00EE7674"/>
    <w:rsid w:val="00EF5CDD"/>
    <w:rsid w:val="00EF7E24"/>
    <w:rsid w:val="00F0683B"/>
    <w:rsid w:val="00F218CA"/>
    <w:rsid w:val="00F24054"/>
    <w:rsid w:val="00F27E00"/>
    <w:rsid w:val="00F3169A"/>
    <w:rsid w:val="00F37A42"/>
    <w:rsid w:val="00F40770"/>
    <w:rsid w:val="00F45C5A"/>
    <w:rsid w:val="00F46A38"/>
    <w:rsid w:val="00F5745D"/>
    <w:rsid w:val="00F62F1E"/>
    <w:rsid w:val="00F832AD"/>
    <w:rsid w:val="00F9067F"/>
    <w:rsid w:val="00F920FB"/>
    <w:rsid w:val="00F93A1C"/>
    <w:rsid w:val="00FA273D"/>
    <w:rsid w:val="00FA2EB4"/>
    <w:rsid w:val="00FA34F8"/>
    <w:rsid w:val="00FA379A"/>
    <w:rsid w:val="00FA5DE3"/>
    <w:rsid w:val="00FA6340"/>
    <w:rsid w:val="00FB66F0"/>
    <w:rsid w:val="00FC403A"/>
    <w:rsid w:val="00FC52BF"/>
    <w:rsid w:val="00FC755C"/>
    <w:rsid w:val="00FD0F16"/>
    <w:rsid w:val="00FD1CEB"/>
    <w:rsid w:val="00FD3718"/>
    <w:rsid w:val="00FD549E"/>
    <w:rsid w:val="00FE2AFB"/>
    <w:rsid w:val="00FE3047"/>
    <w:rsid w:val="00FE3B12"/>
    <w:rsid w:val="00FE44F8"/>
    <w:rsid w:val="00FE4937"/>
    <w:rsid w:val="00FF1867"/>
    <w:rsid w:val="00FF2F5D"/>
    <w:rsid w:val="00FF46E3"/>
    <w:rsid w:val="00FF5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  <o:rules v:ext="edit">
        <o:r id="V:Rule1" type="connector" idref="#Conector recto de flecha 8"/>
        <o:r id="V:Rule2" type="connector" idref="#Conector recto de flecha 9"/>
        <o:r id="V:Rule3" type="connector" idref="#Conector recto de flecha 10"/>
      </o:rules>
    </o:shapelayout>
  </w:shapeDefaults>
  <w:decimalSymbol w:val=","/>
  <w:listSeparator w:val=";"/>
  <w14:docId w14:val="739DCED5"/>
  <w15:docId w15:val="{08880A3C-946C-41D9-94E1-192DDBDB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A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713C7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713C7"/>
    <w:rPr>
      <w:rFonts w:ascii="Arial" w:eastAsia="Calibri" w:hAnsi="Arial" w:cs="Times New Roman"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5713C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713C7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3C7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3C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3C7"/>
  </w:style>
  <w:style w:type="paragraph" w:styleId="Prrafodelista">
    <w:name w:val="List Paragraph"/>
    <w:basedOn w:val="Normal"/>
    <w:uiPriority w:val="34"/>
    <w:qFormat/>
    <w:rsid w:val="00C52744"/>
    <w:pPr>
      <w:ind w:left="720"/>
      <w:contextualSpacing/>
    </w:pPr>
  </w:style>
  <w:style w:type="paragraph" w:styleId="Sinespaciado">
    <w:name w:val="No Spacing"/>
    <w:uiPriority w:val="1"/>
    <w:qFormat/>
    <w:rsid w:val="00312BB4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400D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E41B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B78"/>
  </w:style>
  <w:style w:type="character" w:styleId="Hipervnculo">
    <w:name w:val="Hyperlink"/>
    <w:basedOn w:val="Fuentedeprrafopredeter"/>
    <w:uiPriority w:val="99"/>
    <w:unhideWhenUsed/>
    <w:rsid w:val="008F1DC1"/>
    <w:rPr>
      <w:color w:val="0000FF" w:themeColor="hyperlink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F1DC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8F1DC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tocontrataciones201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B5112-B89E-4665-B9CB-0A74EB4E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4</Pages>
  <Words>1562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125</cp:revision>
  <cp:lastPrinted>2020-02-03T10:26:00Z</cp:lastPrinted>
  <dcterms:created xsi:type="dcterms:W3CDTF">2018-06-28T15:27:00Z</dcterms:created>
  <dcterms:modified xsi:type="dcterms:W3CDTF">2020-10-01T15:16:00Z</dcterms:modified>
</cp:coreProperties>
</file>